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A245" w14:textId="77777777" w:rsidR="006C2285" w:rsidRPr="00485FBC" w:rsidRDefault="004715CA" w:rsidP="00EC71FD">
      <w:pPr>
        <w:jc w:val="center"/>
        <w:rPr>
          <w:b/>
        </w:rPr>
      </w:pPr>
      <w:r>
        <w:rPr>
          <w:b/>
        </w:rPr>
        <w:t>815 N. Broadway</w:t>
      </w:r>
      <w:r w:rsidR="00470900">
        <w:rPr>
          <w:b/>
        </w:rPr>
        <w:t xml:space="preserve"> – Tyler, Texas 75702</w:t>
      </w:r>
    </w:p>
    <w:p w14:paraId="33A0E91D" w14:textId="7EFC1B67" w:rsidR="00EC71FD" w:rsidRPr="00353747" w:rsidRDefault="00A17982" w:rsidP="00EC71FD">
      <w:pPr>
        <w:jc w:val="center"/>
        <w:rPr>
          <w:b/>
          <w:sz w:val="28"/>
          <w:u w:val="single"/>
        </w:rPr>
      </w:pPr>
      <w:r>
        <w:rPr>
          <w:b/>
          <w:sz w:val="28"/>
          <w:u w:val="single"/>
        </w:rPr>
        <w:t xml:space="preserve">Basic </w:t>
      </w:r>
      <w:r w:rsidR="00353747" w:rsidRPr="00353747">
        <w:rPr>
          <w:b/>
          <w:sz w:val="28"/>
          <w:u w:val="single"/>
        </w:rPr>
        <w:t xml:space="preserve">Swimming Pool Operator Course </w:t>
      </w:r>
    </w:p>
    <w:p w14:paraId="3F1BD248" w14:textId="77777777" w:rsidR="00EC71FD" w:rsidRDefault="00EC71FD"/>
    <w:p w14:paraId="295ED858" w14:textId="493D899C" w:rsidR="00EC71FD" w:rsidRPr="005C1D26" w:rsidRDefault="00883FD6" w:rsidP="009E3E1C">
      <w:pPr>
        <w:jc w:val="both"/>
        <w:rPr>
          <w:b/>
          <w:sz w:val="22"/>
          <w:szCs w:val="22"/>
        </w:rPr>
      </w:pPr>
      <w:r>
        <w:rPr>
          <w:b/>
          <w:sz w:val="22"/>
          <w:szCs w:val="22"/>
        </w:rPr>
        <w:t xml:space="preserve">State law requires each property to have at least one certified pool operator oversee pool operations.  </w:t>
      </w:r>
      <w:r w:rsidR="004F6C18">
        <w:rPr>
          <w:b/>
          <w:sz w:val="22"/>
          <w:szCs w:val="22"/>
        </w:rPr>
        <w:t xml:space="preserve">NET </w:t>
      </w:r>
      <w:r w:rsidR="00157B70">
        <w:rPr>
          <w:b/>
          <w:sz w:val="22"/>
          <w:szCs w:val="22"/>
        </w:rPr>
        <w:t>Health District Order 20</w:t>
      </w:r>
      <w:r w:rsidR="00610AEF">
        <w:rPr>
          <w:b/>
          <w:sz w:val="22"/>
          <w:szCs w:val="22"/>
        </w:rPr>
        <w:t>13</w:t>
      </w:r>
      <w:r w:rsidR="00EC71FD" w:rsidRPr="005C1D26">
        <w:rPr>
          <w:b/>
          <w:sz w:val="22"/>
          <w:szCs w:val="22"/>
        </w:rPr>
        <w:t xml:space="preserve">-1, Section </w:t>
      </w:r>
      <w:r w:rsidR="00687F3A">
        <w:rPr>
          <w:b/>
          <w:sz w:val="22"/>
          <w:szCs w:val="22"/>
        </w:rPr>
        <w:t>III B</w:t>
      </w:r>
      <w:r w:rsidR="007E51D2">
        <w:rPr>
          <w:b/>
          <w:sz w:val="22"/>
          <w:szCs w:val="22"/>
        </w:rPr>
        <w:t>.4</w:t>
      </w:r>
      <w:r w:rsidR="00EC71FD" w:rsidRPr="005C1D26">
        <w:rPr>
          <w:b/>
          <w:sz w:val="22"/>
          <w:szCs w:val="22"/>
        </w:rPr>
        <w:t xml:space="preserve">, requires </w:t>
      </w:r>
      <w:r w:rsidR="00687F3A">
        <w:rPr>
          <w:b/>
          <w:sz w:val="22"/>
          <w:szCs w:val="22"/>
        </w:rPr>
        <w:t xml:space="preserve">each </w:t>
      </w:r>
      <w:r w:rsidR="00EC71FD" w:rsidRPr="005C1D26">
        <w:rPr>
          <w:b/>
          <w:sz w:val="22"/>
          <w:szCs w:val="22"/>
        </w:rPr>
        <w:t xml:space="preserve">establishment to </w:t>
      </w:r>
      <w:r w:rsidR="00687F3A">
        <w:rPr>
          <w:b/>
          <w:sz w:val="22"/>
          <w:szCs w:val="22"/>
        </w:rPr>
        <w:t xml:space="preserve">have at least one person </w:t>
      </w:r>
      <w:r w:rsidR="00642CFA" w:rsidRPr="00A8666A">
        <w:rPr>
          <w:b/>
          <w:sz w:val="22"/>
          <w:szCs w:val="22"/>
          <w:u w:val="single"/>
        </w:rPr>
        <w:t>on premise during operation</w:t>
      </w:r>
      <w:r w:rsidR="00642CFA">
        <w:rPr>
          <w:b/>
          <w:sz w:val="22"/>
          <w:szCs w:val="22"/>
        </w:rPr>
        <w:t xml:space="preserve"> </w:t>
      </w:r>
      <w:r w:rsidR="00687F3A">
        <w:rPr>
          <w:b/>
          <w:sz w:val="22"/>
          <w:szCs w:val="22"/>
        </w:rPr>
        <w:t>attend a training provided by or approved by</w:t>
      </w:r>
      <w:r w:rsidR="007E51D2">
        <w:rPr>
          <w:b/>
          <w:sz w:val="22"/>
          <w:szCs w:val="22"/>
        </w:rPr>
        <w:t xml:space="preserve"> </w:t>
      </w:r>
      <w:r w:rsidR="00EC71FD" w:rsidRPr="005C1D26">
        <w:rPr>
          <w:b/>
          <w:sz w:val="22"/>
          <w:szCs w:val="22"/>
        </w:rPr>
        <w:t>N</w:t>
      </w:r>
      <w:r w:rsidR="004F6C18">
        <w:rPr>
          <w:b/>
          <w:sz w:val="22"/>
          <w:szCs w:val="22"/>
        </w:rPr>
        <w:t>ET Health</w:t>
      </w:r>
      <w:r w:rsidR="00EC71FD" w:rsidRPr="005C1D26">
        <w:rPr>
          <w:b/>
          <w:sz w:val="22"/>
          <w:szCs w:val="22"/>
        </w:rPr>
        <w:t>.</w:t>
      </w:r>
    </w:p>
    <w:p w14:paraId="369E66AF" w14:textId="77777777" w:rsidR="00EC71FD" w:rsidRPr="005C1D26" w:rsidRDefault="00EC71FD" w:rsidP="009E3E1C">
      <w:pPr>
        <w:jc w:val="both"/>
        <w:rPr>
          <w:b/>
          <w:sz w:val="22"/>
          <w:szCs w:val="22"/>
        </w:rPr>
      </w:pPr>
    </w:p>
    <w:p w14:paraId="75D622AF" w14:textId="7E63E12C" w:rsidR="00123029" w:rsidRDefault="00EC71FD" w:rsidP="009E3E1C">
      <w:pPr>
        <w:jc w:val="both"/>
        <w:rPr>
          <w:b/>
          <w:sz w:val="22"/>
          <w:szCs w:val="22"/>
        </w:rPr>
      </w:pPr>
      <w:r w:rsidRPr="005C1D26">
        <w:rPr>
          <w:b/>
          <w:sz w:val="22"/>
          <w:szCs w:val="22"/>
        </w:rPr>
        <w:t xml:space="preserve">The goal of the program is to educate </w:t>
      </w:r>
      <w:r w:rsidR="00883FD6">
        <w:rPr>
          <w:b/>
          <w:sz w:val="22"/>
          <w:szCs w:val="22"/>
        </w:rPr>
        <w:t xml:space="preserve">onsite </w:t>
      </w:r>
      <w:r w:rsidR="007E51D2">
        <w:rPr>
          <w:b/>
          <w:sz w:val="22"/>
          <w:szCs w:val="22"/>
        </w:rPr>
        <w:t>owners and operators of public swimming pools and spas.</w:t>
      </w:r>
      <w:r w:rsidRPr="005C1D26">
        <w:rPr>
          <w:b/>
          <w:sz w:val="22"/>
          <w:szCs w:val="22"/>
        </w:rPr>
        <w:t xml:space="preserve"> </w:t>
      </w:r>
      <w:r w:rsidR="007E51D2">
        <w:rPr>
          <w:b/>
          <w:sz w:val="22"/>
          <w:szCs w:val="22"/>
        </w:rPr>
        <w:t>Swimming in public swimming pools and spas is great entertainment as well as great exercise. Ongoing training and inspection by industry and public health must be conducted to minimize the hazards of drowning incidents, entrapment injuries</w:t>
      </w:r>
      <w:r w:rsidR="00C445A5">
        <w:rPr>
          <w:b/>
          <w:sz w:val="22"/>
          <w:szCs w:val="22"/>
        </w:rPr>
        <w:t>,</w:t>
      </w:r>
      <w:r w:rsidR="007E51D2">
        <w:rPr>
          <w:b/>
          <w:sz w:val="22"/>
          <w:szCs w:val="22"/>
        </w:rPr>
        <w:t xml:space="preserve"> diving accidents</w:t>
      </w:r>
      <w:r w:rsidR="00C445A5">
        <w:rPr>
          <w:b/>
          <w:sz w:val="22"/>
          <w:szCs w:val="22"/>
        </w:rPr>
        <w:t xml:space="preserve"> or disease transmission</w:t>
      </w:r>
      <w:r w:rsidR="007E51D2">
        <w:rPr>
          <w:b/>
          <w:sz w:val="22"/>
          <w:szCs w:val="22"/>
        </w:rPr>
        <w:t xml:space="preserve">. </w:t>
      </w:r>
    </w:p>
    <w:p w14:paraId="32FD8EFB" w14:textId="77777777" w:rsidR="004F6C18" w:rsidRDefault="004F6C18" w:rsidP="009E3E1C">
      <w:pPr>
        <w:jc w:val="both"/>
        <w:rPr>
          <w:b/>
          <w:sz w:val="22"/>
          <w:szCs w:val="22"/>
        </w:rPr>
      </w:pPr>
    </w:p>
    <w:p w14:paraId="3B9E892B" w14:textId="37DD9175" w:rsidR="00C445A5" w:rsidRDefault="00C445A5" w:rsidP="00F40368">
      <w:pPr>
        <w:rPr>
          <w:b/>
        </w:rPr>
      </w:pPr>
      <w:r>
        <w:rPr>
          <w:b/>
        </w:rPr>
        <w:t xml:space="preserve">There are 2 ways to </w:t>
      </w:r>
      <w:r w:rsidR="00883FD6">
        <w:rPr>
          <w:b/>
        </w:rPr>
        <w:t xml:space="preserve">have onsite staff </w:t>
      </w:r>
      <w:r>
        <w:rPr>
          <w:b/>
        </w:rPr>
        <w:t xml:space="preserve">comply with this </w:t>
      </w:r>
      <w:r w:rsidR="00883FD6">
        <w:rPr>
          <w:b/>
        </w:rPr>
        <w:t xml:space="preserve">training requirement.  </w:t>
      </w:r>
      <w:r w:rsidR="002F48AC" w:rsidRPr="002F48AC">
        <w:rPr>
          <w:b/>
        </w:rPr>
        <w:t xml:space="preserve">Failure to comply </w:t>
      </w:r>
      <w:r w:rsidR="002F48AC">
        <w:rPr>
          <w:b/>
        </w:rPr>
        <w:t xml:space="preserve">will result in suspension of the Pool Permit. </w:t>
      </w:r>
    </w:p>
    <w:p w14:paraId="27E8E5FD" w14:textId="77777777" w:rsidR="008B20AE" w:rsidRDefault="008B20AE" w:rsidP="00F40368"/>
    <w:p w14:paraId="2CCBF367" w14:textId="420E99EC" w:rsidR="008B20AE" w:rsidRDefault="002F48AC" w:rsidP="00F40368">
      <w:pPr>
        <w:rPr>
          <w:b/>
        </w:rPr>
      </w:pPr>
      <w:r w:rsidRPr="00B358AD">
        <w:rPr>
          <w:b/>
        </w:rPr>
        <w:t>Option 1:</w:t>
      </w:r>
      <w:r w:rsidR="008B20AE">
        <w:rPr>
          <w:b/>
        </w:rPr>
        <w:t xml:space="preserve"> Obtain a</w:t>
      </w:r>
      <w:r w:rsidR="00B358AD" w:rsidRPr="00B358AD">
        <w:rPr>
          <w:b/>
        </w:rPr>
        <w:t xml:space="preserve"> </w:t>
      </w:r>
      <w:r w:rsidR="008B20AE">
        <w:rPr>
          <w:b/>
        </w:rPr>
        <w:t xml:space="preserve">valid </w:t>
      </w:r>
      <w:r w:rsidR="00B358AD" w:rsidRPr="00B358AD">
        <w:rPr>
          <w:b/>
        </w:rPr>
        <w:t xml:space="preserve">Certified Pool Operator </w:t>
      </w:r>
      <w:r w:rsidR="008C0DCA">
        <w:rPr>
          <w:b/>
        </w:rPr>
        <w:t>C</w:t>
      </w:r>
      <w:r w:rsidR="008B20AE">
        <w:rPr>
          <w:b/>
        </w:rPr>
        <w:t>ertificate and register it with</w:t>
      </w:r>
    </w:p>
    <w:p w14:paraId="27457DC0" w14:textId="77777777" w:rsidR="002F48AC" w:rsidRPr="00B358AD" w:rsidRDefault="008B20AE" w:rsidP="008B20AE">
      <w:pPr>
        <w:ind w:left="720"/>
        <w:rPr>
          <w:b/>
        </w:rPr>
      </w:pPr>
      <w:r>
        <w:rPr>
          <w:b/>
        </w:rPr>
        <w:t xml:space="preserve">      </w:t>
      </w:r>
      <w:proofErr w:type="spellStart"/>
      <w:r>
        <w:rPr>
          <w:b/>
        </w:rPr>
        <w:t>NETHealth</w:t>
      </w:r>
      <w:proofErr w:type="spellEnd"/>
      <w:r>
        <w:rPr>
          <w:b/>
        </w:rPr>
        <w:t xml:space="preserve"> located at 815 N. Broadway </w:t>
      </w:r>
      <w:r w:rsidR="007628D5">
        <w:rPr>
          <w:b/>
        </w:rPr>
        <w:t>Tyler, TX</w:t>
      </w:r>
      <w:r>
        <w:rPr>
          <w:b/>
        </w:rPr>
        <w:t xml:space="preserve"> 75702</w:t>
      </w:r>
      <w:r w:rsidR="00B358AD" w:rsidRPr="00B358AD">
        <w:rPr>
          <w:b/>
        </w:rPr>
        <w:t>.</w:t>
      </w:r>
    </w:p>
    <w:p w14:paraId="2FF60598" w14:textId="77777777" w:rsidR="002F48AC" w:rsidRDefault="002F48AC" w:rsidP="00F40368"/>
    <w:p w14:paraId="5694A9AD" w14:textId="4AA6C2B2" w:rsidR="00A8666A" w:rsidRDefault="00B358AD" w:rsidP="00F40368">
      <w:pPr>
        <w:rPr>
          <w:b/>
        </w:rPr>
      </w:pPr>
      <w:r w:rsidRPr="00B358AD">
        <w:rPr>
          <w:b/>
        </w:rPr>
        <w:t xml:space="preserve">Option 2: Attend </w:t>
      </w:r>
      <w:r w:rsidR="00D07775">
        <w:rPr>
          <w:b/>
        </w:rPr>
        <w:t>1</w:t>
      </w:r>
      <w:r w:rsidRPr="00B358AD">
        <w:rPr>
          <w:b/>
        </w:rPr>
        <w:t xml:space="preserve"> of </w:t>
      </w:r>
      <w:r w:rsidR="007628D5" w:rsidRPr="00B358AD">
        <w:rPr>
          <w:b/>
        </w:rPr>
        <w:t>our</w:t>
      </w:r>
      <w:r w:rsidR="007628D5">
        <w:rPr>
          <w:b/>
        </w:rPr>
        <w:t xml:space="preserve"> </w:t>
      </w:r>
      <w:r w:rsidR="00A8666A">
        <w:rPr>
          <w:b/>
        </w:rPr>
        <w:t xml:space="preserve">3 </w:t>
      </w:r>
      <w:r w:rsidR="007628D5" w:rsidRPr="00B358AD">
        <w:rPr>
          <w:b/>
        </w:rPr>
        <w:t>Pool</w:t>
      </w:r>
      <w:r w:rsidR="008B20AE">
        <w:rPr>
          <w:b/>
        </w:rPr>
        <w:t>/Spa Training cours</w:t>
      </w:r>
      <w:r w:rsidRPr="00B358AD">
        <w:rPr>
          <w:b/>
        </w:rPr>
        <w:t xml:space="preserve">es below. </w:t>
      </w:r>
    </w:p>
    <w:p w14:paraId="1C3F3D38" w14:textId="77777777" w:rsidR="00A8666A" w:rsidRDefault="00A8666A" w:rsidP="00F40368">
      <w:pPr>
        <w:rPr>
          <w:b/>
        </w:rPr>
      </w:pPr>
    </w:p>
    <w:p w14:paraId="23267B4E" w14:textId="075F1E07" w:rsidR="00A17982" w:rsidRPr="006019F2" w:rsidRDefault="00A8666A" w:rsidP="00A17982">
      <w:pPr>
        <w:rPr>
          <w:b/>
        </w:rPr>
      </w:pPr>
      <w:r w:rsidRPr="00353747">
        <w:rPr>
          <w:b/>
          <w:caps/>
          <w:szCs w:val="28"/>
        </w:rPr>
        <w:t>Class</w:t>
      </w:r>
      <w:r>
        <w:rPr>
          <w:b/>
          <w:caps/>
          <w:szCs w:val="28"/>
        </w:rPr>
        <w:t xml:space="preserve"> Registration</w:t>
      </w:r>
      <w:r w:rsidRPr="00353747">
        <w:rPr>
          <w:b/>
          <w:szCs w:val="28"/>
        </w:rPr>
        <w:t xml:space="preserve">:    </w:t>
      </w:r>
      <w:r w:rsidRPr="00DD31E6">
        <w:rPr>
          <w:b/>
          <w:szCs w:val="28"/>
          <w:highlight w:val="yellow"/>
        </w:rPr>
        <w:t>Pre- Registration required</w:t>
      </w:r>
      <w:r w:rsidR="00A17982">
        <w:rPr>
          <w:b/>
          <w:szCs w:val="28"/>
        </w:rPr>
        <w:t>.</w:t>
      </w:r>
      <w:r w:rsidR="00883FD6">
        <w:rPr>
          <w:b/>
          <w:szCs w:val="28"/>
        </w:rPr>
        <w:t xml:space="preserve"> </w:t>
      </w:r>
      <w:r w:rsidR="00A17982" w:rsidRPr="006019F2">
        <w:rPr>
          <w:b/>
        </w:rPr>
        <w:t xml:space="preserve">Download registration form online at </w:t>
      </w:r>
      <w:hyperlink r:id="rId6" w:history="1">
        <w:r w:rsidR="00A17982" w:rsidRPr="00F664C5">
          <w:rPr>
            <w:rStyle w:val="Hyperlink"/>
            <w:b/>
          </w:rPr>
          <w:t>www.mynethealth.org</w:t>
        </w:r>
      </w:hyperlink>
      <w:r w:rsidR="00A17982">
        <w:rPr>
          <w:b/>
        </w:rPr>
        <w:t xml:space="preserve"> or Call 903-535-0037 for assistance or further information.</w:t>
      </w:r>
    </w:p>
    <w:p w14:paraId="0C415FB4" w14:textId="1655240C" w:rsidR="002F48AC" w:rsidRPr="00B358AD" w:rsidRDefault="002F48AC" w:rsidP="00A8666A">
      <w:pPr>
        <w:ind w:firstLine="720"/>
        <w:rPr>
          <w:b/>
        </w:rPr>
      </w:pPr>
    </w:p>
    <w:p w14:paraId="2B4787AC" w14:textId="35E0AA65" w:rsidR="00A8666A" w:rsidRDefault="00A8666A" w:rsidP="00A8666A">
      <w:pPr>
        <w:ind w:firstLine="720"/>
        <w:rPr>
          <w:b/>
        </w:rPr>
      </w:pPr>
      <w:r w:rsidRPr="00F40368">
        <w:rPr>
          <w:b/>
          <w:sz w:val="28"/>
          <w:szCs w:val="28"/>
        </w:rPr>
        <w:t>REGISTRATION FEE:</w:t>
      </w:r>
      <w:r>
        <w:rPr>
          <w:b/>
        </w:rPr>
        <w:t xml:space="preserve"> </w:t>
      </w:r>
      <w:r w:rsidRPr="00F92D77">
        <w:rPr>
          <w:b/>
          <w:u w:val="single"/>
        </w:rPr>
        <w:t>$</w:t>
      </w:r>
      <w:r>
        <w:rPr>
          <w:b/>
          <w:u w:val="single"/>
        </w:rPr>
        <w:t>6</w:t>
      </w:r>
      <w:r w:rsidRPr="00F92D77">
        <w:rPr>
          <w:b/>
          <w:u w:val="single"/>
        </w:rPr>
        <w:t>5.00</w:t>
      </w:r>
      <w:r w:rsidRPr="005C1D26">
        <w:rPr>
          <w:b/>
        </w:rPr>
        <w:t xml:space="preserve"> </w:t>
      </w:r>
      <w:r>
        <w:rPr>
          <w:b/>
        </w:rPr>
        <w:t>Annual C</w:t>
      </w:r>
      <w:r w:rsidRPr="005C1D26">
        <w:rPr>
          <w:b/>
        </w:rPr>
        <w:t>ertification</w:t>
      </w:r>
    </w:p>
    <w:p w14:paraId="43013ACE" w14:textId="722CA5C7" w:rsidR="00B358AD" w:rsidRDefault="00B358AD" w:rsidP="00F40368"/>
    <w:p w14:paraId="2139D671" w14:textId="5C013937" w:rsidR="00EA585B" w:rsidRPr="003B2E85" w:rsidRDefault="00EC71FD" w:rsidP="00A8666A">
      <w:pPr>
        <w:ind w:firstLine="720"/>
        <w:rPr>
          <w:b/>
          <w:bCs/>
          <w:szCs w:val="22"/>
          <w:highlight w:val="yellow"/>
        </w:rPr>
      </w:pPr>
      <w:r w:rsidRPr="00F40368">
        <w:rPr>
          <w:b/>
          <w:sz w:val="28"/>
          <w:szCs w:val="28"/>
        </w:rPr>
        <w:t>LOCATION:</w:t>
      </w:r>
      <w:r w:rsidRPr="005C1D26">
        <w:rPr>
          <w:b/>
        </w:rPr>
        <w:t xml:space="preserve"> </w:t>
      </w:r>
      <w:r w:rsidR="006704E6">
        <w:rPr>
          <w:b/>
        </w:rPr>
        <w:t xml:space="preserve"> </w:t>
      </w:r>
      <w:r w:rsidR="00945FFA">
        <w:rPr>
          <w:b/>
        </w:rPr>
        <w:t xml:space="preserve"> </w:t>
      </w:r>
      <w:r w:rsidR="006704E6">
        <w:rPr>
          <w:b/>
        </w:rPr>
        <w:t xml:space="preserve">  </w:t>
      </w:r>
      <w:r w:rsidR="00945FFA">
        <w:rPr>
          <w:b/>
        </w:rPr>
        <w:t xml:space="preserve">    </w:t>
      </w:r>
      <w:r w:rsidR="00C31032">
        <w:rPr>
          <w:b/>
        </w:rPr>
        <w:tab/>
      </w:r>
      <w:r w:rsidR="00470900">
        <w:rPr>
          <w:b/>
          <w:bCs/>
          <w:szCs w:val="22"/>
          <w:highlight w:val="yellow"/>
        </w:rPr>
        <w:t>Tyler Junior College West Campus (RTDC)</w:t>
      </w:r>
      <w:r w:rsidR="00EA585B" w:rsidRPr="003B2E85">
        <w:rPr>
          <w:b/>
          <w:bCs/>
          <w:szCs w:val="22"/>
          <w:highlight w:val="yellow"/>
        </w:rPr>
        <w:t xml:space="preserve">  </w:t>
      </w:r>
    </w:p>
    <w:p w14:paraId="42E46C37" w14:textId="5A3CA2CC" w:rsidR="00EA585B" w:rsidRPr="003B2E85" w:rsidRDefault="00EA585B" w:rsidP="00EA585B">
      <w:pPr>
        <w:rPr>
          <w:b/>
          <w:bCs/>
          <w:sz w:val="22"/>
          <w:szCs w:val="22"/>
        </w:rPr>
      </w:pPr>
      <w:r w:rsidRPr="003B2E85">
        <w:rPr>
          <w:b/>
          <w:bCs/>
          <w:szCs w:val="22"/>
        </w:rPr>
        <w:t xml:space="preserve">                 </w:t>
      </w:r>
      <w:r w:rsidRPr="003B2E85">
        <w:rPr>
          <w:b/>
          <w:bCs/>
          <w:szCs w:val="22"/>
        </w:rPr>
        <w:tab/>
        <w:t xml:space="preserve">                        </w:t>
      </w:r>
      <w:r w:rsidR="00470900">
        <w:rPr>
          <w:b/>
          <w:bCs/>
          <w:szCs w:val="22"/>
          <w:highlight w:val="yellow"/>
        </w:rPr>
        <w:t>1530 SSW Loop 323, Tyler TX 75701</w:t>
      </w:r>
    </w:p>
    <w:p w14:paraId="2600AB7A" w14:textId="77777777" w:rsidR="000F7322" w:rsidRPr="008B20AE" w:rsidRDefault="00EC71FD" w:rsidP="00EC71FD">
      <w:pPr>
        <w:rPr>
          <w:b/>
          <w:sz w:val="16"/>
          <w:szCs w:val="16"/>
        </w:rPr>
      </w:pPr>
      <w:r w:rsidRPr="005C1D26">
        <w:rPr>
          <w:b/>
        </w:rPr>
        <w:t xml:space="preserve">                               </w:t>
      </w:r>
      <w:r w:rsidR="009E3E1C">
        <w:rPr>
          <w:b/>
        </w:rPr>
        <w:t xml:space="preserve">                         </w:t>
      </w:r>
      <w:r w:rsidR="00C31032">
        <w:rPr>
          <w:b/>
        </w:rPr>
        <w:t xml:space="preserve"> </w:t>
      </w:r>
      <w:r w:rsidR="000F7322">
        <w:rPr>
          <w:b/>
        </w:rPr>
        <w:tab/>
      </w:r>
      <w:r w:rsidR="000F7322">
        <w:rPr>
          <w:b/>
        </w:rPr>
        <w:tab/>
      </w:r>
      <w:r w:rsidR="008B20AE">
        <w:rPr>
          <w:b/>
        </w:rPr>
        <w:t xml:space="preserve"> </w:t>
      </w:r>
      <w:r w:rsidR="008B20AE">
        <w:rPr>
          <w:b/>
        </w:rPr>
        <w:tab/>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030"/>
        <w:gridCol w:w="2167"/>
      </w:tblGrid>
      <w:tr w:rsidR="00B22020" w:rsidRPr="003A1818" w14:paraId="7D591D64" w14:textId="1A0D46E8" w:rsidTr="00B22020">
        <w:trPr>
          <w:trHeight w:val="295"/>
        </w:trPr>
        <w:tc>
          <w:tcPr>
            <w:tcW w:w="1825" w:type="dxa"/>
          </w:tcPr>
          <w:p w14:paraId="5ABD9625" w14:textId="2912A445" w:rsidR="00B22020" w:rsidRDefault="00B22020" w:rsidP="00470900">
            <w:pPr>
              <w:rPr>
                <w:b/>
              </w:rPr>
            </w:pPr>
            <w:r>
              <w:rPr>
                <w:b/>
              </w:rPr>
              <w:t>Tyler</w:t>
            </w:r>
          </w:p>
        </w:tc>
        <w:tc>
          <w:tcPr>
            <w:tcW w:w="3030" w:type="dxa"/>
          </w:tcPr>
          <w:p w14:paraId="02BF3B78" w14:textId="283A8D50" w:rsidR="00B22020" w:rsidRPr="003A1818" w:rsidRDefault="00B22020" w:rsidP="00470900">
            <w:pPr>
              <w:rPr>
                <w:b/>
              </w:rPr>
            </w:pPr>
            <w:r>
              <w:rPr>
                <w:b/>
              </w:rPr>
              <w:t>Tuesday – May 10</w:t>
            </w:r>
            <w:proofErr w:type="gramStart"/>
            <w:r w:rsidRPr="00610AEF">
              <w:rPr>
                <w:b/>
                <w:vertAlign w:val="superscript"/>
              </w:rPr>
              <w:t>th</w:t>
            </w:r>
            <w:r>
              <w:rPr>
                <w:b/>
              </w:rPr>
              <w:t xml:space="preserve">  2022</w:t>
            </w:r>
            <w:proofErr w:type="gramEnd"/>
          </w:p>
        </w:tc>
        <w:tc>
          <w:tcPr>
            <w:tcW w:w="2167" w:type="dxa"/>
          </w:tcPr>
          <w:p w14:paraId="0A660096" w14:textId="39C77FD7" w:rsidR="00B22020" w:rsidRDefault="00B22020" w:rsidP="00470900">
            <w:pPr>
              <w:rPr>
                <w:b/>
              </w:rPr>
            </w:pPr>
            <w:r>
              <w:rPr>
                <w:b/>
              </w:rPr>
              <w:t>8 am – 12:30 pm</w:t>
            </w:r>
          </w:p>
        </w:tc>
      </w:tr>
      <w:tr w:rsidR="00B22020" w:rsidRPr="003A1818" w14:paraId="4F3883A8" w14:textId="26AC410E" w:rsidTr="00B22020">
        <w:trPr>
          <w:trHeight w:val="295"/>
        </w:trPr>
        <w:tc>
          <w:tcPr>
            <w:tcW w:w="1825" w:type="dxa"/>
          </w:tcPr>
          <w:p w14:paraId="5105FD28" w14:textId="053CC45A" w:rsidR="00B22020" w:rsidRDefault="00B22020" w:rsidP="00470900">
            <w:pPr>
              <w:rPr>
                <w:b/>
              </w:rPr>
            </w:pPr>
            <w:r>
              <w:rPr>
                <w:b/>
              </w:rPr>
              <w:t>Tyler</w:t>
            </w:r>
          </w:p>
        </w:tc>
        <w:tc>
          <w:tcPr>
            <w:tcW w:w="3030" w:type="dxa"/>
          </w:tcPr>
          <w:p w14:paraId="6F02886C" w14:textId="20D71953" w:rsidR="00B22020" w:rsidRDefault="00B22020" w:rsidP="00470900">
            <w:pPr>
              <w:rPr>
                <w:b/>
              </w:rPr>
            </w:pPr>
            <w:r>
              <w:rPr>
                <w:b/>
              </w:rPr>
              <w:t>Tuesday – June 14</w:t>
            </w:r>
            <w:r w:rsidRPr="00610AEF">
              <w:rPr>
                <w:b/>
                <w:vertAlign w:val="superscript"/>
              </w:rPr>
              <w:t>th</w:t>
            </w:r>
            <w:r>
              <w:rPr>
                <w:b/>
              </w:rPr>
              <w:t xml:space="preserve">   2022</w:t>
            </w:r>
          </w:p>
        </w:tc>
        <w:tc>
          <w:tcPr>
            <w:tcW w:w="2167" w:type="dxa"/>
          </w:tcPr>
          <w:p w14:paraId="394870FB" w14:textId="358038EB" w:rsidR="00B22020" w:rsidRDefault="00B22020" w:rsidP="00470900">
            <w:pPr>
              <w:rPr>
                <w:b/>
              </w:rPr>
            </w:pPr>
            <w:r>
              <w:rPr>
                <w:b/>
              </w:rPr>
              <w:t>8 am – 12:30 pm</w:t>
            </w:r>
          </w:p>
        </w:tc>
      </w:tr>
    </w:tbl>
    <w:p w14:paraId="461F9794" w14:textId="05546B3D" w:rsidR="00DD31E6" w:rsidRDefault="00BD2B37" w:rsidP="00A8666A">
      <w:pPr>
        <w:ind w:firstLine="720"/>
        <w:rPr>
          <w:noProof/>
        </w:rPr>
      </w:pPr>
      <w:r>
        <w:rPr>
          <w:b/>
        </w:rPr>
        <w:t xml:space="preserve">                </w:t>
      </w:r>
    </w:p>
    <w:p w14:paraId="7F423FC2" w14:textId="2D860DB3" w:rsidR="000F7322" w:rsidRPr="00A17982" w:rsidRDefault="00BD2B37" w:rsidP="00EE09BC">
      <w:pPr>
        <w:rPr>
          <w:b/>
          <w:sz w:val="18"/>
        </w:rPr>
      </w:pPr>
      <w:r>
        <w:rPr>
          <w:b/>
        </w:rPr>
        <w:tab/>
      </w:r>
      <w:r>
        <w:rPr>
          <w:b/>
        </w:rPr>
        <w:tab/>
        <w:t xml:space="preserve">                                                                                                                          </w:t>
      </w:r>
      <w:r w:rsidR="00DD31E6">
        <w:rPr>
          <w:b/>
        </w:rPr>
        <w:t xml:space="preserve">      </w:t>
      </w:r>
    </w:p>
    <w:p w14:paraId="648305FE" w14:textId="77777777" w:rsidR="00A01E56" w:rsidRDefault="00EB761E" w:rsidP="00EB761E">
      <w:pPr>
        <w:rPr>
          <w:b/>
          <w:caps/>
        </w:rPr>
      </w:pPr>
      <w:r>
        <w:rPr>
          <w:b/>
          <w:caps/>
        </w:rPr>
        <w:t xml:space="preserve">   </w:t>
      </w:r>
      <w:r w:rsidR="00A01E56">
        <w:rPr>
          <w:b/>
          <w:caps/>
        </w:rPr>
        <w:tab/>
      </w:r>
      <w:r w:rsidR="00A01E56" w:rsidRPr="00B22020">
        <w:rPr>
          <w:b/>
          <w:caps/>
          <w:sz w:val="28"/>
          <w:szCs w:val="28"/>
        </w:rPr>
        <w:t>LOCATION:</w:t>
      </w:r>
      <w:r w:rsidR="00A01E56">
        <w:rPr>
          <w:b/>
          <w:caps/>
        </w:rPr>
        <w:t xml:space="preserve"> </w:t>
      </w:r>
      <w:r w:rsidR="00A01E56">
        <w:rPr>
          <w:b/>
          <w:caps/>
        </w:rPr>
        <w:tab/>
      </w:r>
      <w:r w:rsidR="00A01E56" w:rsidRPr="00C445A5">
        <w:rPr>
          <w:b/>
          <w:caps/>
          <w:highlight w:val="yellow"/>
        </w:rPr>
        <w:t>Palestine City hall</w:t>
      </w:r>
      <w:r w:rsidR="00807220">
        <w:rPr>
          <w:b/>
          <w:caps/>
        </w:rPr>
        <w:tab/>
      </w:r>
    </w:p>
    <w:p w14:paraId="6309544F" w14:textId="2066CD54" w:rsidR="00A01E56" w:rsidRDefault="00A01E56" w:rsidP="00A01E56">
      <w:pPr>
        <w:ind w:left="2160" w:firstLine="720"/>
        <w:rPr>
          <w:b/>
        </w:rPr>
      </w:pPr>
      <w:r>
        <w:rPr>
          <w:b/>
          <w:caps/>
        </w:rPr>
        <w:t xml:space="preserve">504 N. Queen Street </w:t>
      </w:r>
      <w:r>
        <w:rPr>
          <w:b/>
        </w:rPr>
        <w:t>Palestine, TX 75801</w:t>
      </w:r>
    </w:p>
    <w:p w14:paraId="22DFE589" w14:textId="77777777" w:rsidR="00C445A5" w:rsidRPr="00C445A5" w:rsidRDefault="00C445A5" w:rsidP="00A01E56">
      <w:pPr>
        <w:ind w:left="2160" w:firstLine="720"/>
        <w:rPr>
          <w:b/>
          <w:sz w:val="16"/>
          <w:szCs w:val="16"/>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085"/>
        <w:gridCol w:w="2225"/>
      </w:tblGrid>
      <w:tr w:rsidR="00B22020" w:rsidRPr="003A1818" w14:paraId="77F6528B" w14:textId="6048F758" w:rsidTr="00510BD5">
        <w:trPr>
          <w:trHeight w:val="295"/>
        </w:trPr>
        <w:tc>
          <w:tcPr>
            <w:tcW w:w="1705" w:type="dxa"/>
          </w:tcPr>
          <w:p w14:paraId="10D8FDBB" w14:textId="22A7D1E7" w:rsidR="00B22020" w:rsidRDefault="00B22020" w:rsidP="0018304F">
            <w:pPr>
              <w:rPr>
                <w:b/>
              </w:rPr>
            </w:pPr>
            <w:r>
              <w:rPr>
                <w:b/>
              </w:rPr>
              <w:t>Palestine</w:t>
            </w:r>
          </w:p>
        </w:tc>
        <w:tc>
          <w:tcPr>
            <w:tcW w:w="3085" w:type="dxa"/>
          </w:tcPr>
          <w:p w14:paraId="1A4C30BC" w14:textId="589953FF" w:rsidR="00B22020" w:rsidRPr="003A1818" w:rsidRDefault="00510BD5" w:rsidP="0018304F">
            <w:pPr>
              <w:rPr>
                <w:b/>
              </w:rPr>
            </w:pPr>
            <w:r>
              <w:rPr>
                <w:b/>
              </w:rPr>
              <w:t>Thursda</w:t>
            </w:r>
            <w:r w:rsidR="00B22020">
              <w:rPr>
                <w:b/>
              </w:rPr>
              <w:t>y – May 1</w:t>
            </w:r>
            <w:r w:rsidR="00B22020">
              <w:rPr>
                <w:b/>
              </w:rPr>
              <w:t>2</w:t>
            </w:r>
            <w:proofErr w:type="gramStart"/>
            <w:r w:rsidR="00B22020" w:rsidRPr="00610AEF">
              <w:rPr>
                <w:b/>
                <w:vertAlign w:val="superscript"/>
              </w:rPr>
              <w:t>th</w:t>
            </w:r>
            <w:r w:rsidR="00B22020">
              <w:rPr>
                <w:b/>
              </w:rPr>
              <w:t xml:space="preserve">  20</w:t>
            </w:r>
            <w:r w:rsidR="00B22020">
              <w:rPr>
                <w:b/>
              </w:rPr>
              <w:t>22</w:t>
            </w:r>
            <w:proofErr w:type="gramEnd"/>
          </w:p>
        </w:tc>
        <w:tc>
          <w:tcPr>
            <w:tcW w:w="2225" w:type="dxa"/>
          </w:tcPr>
          <w:p w14:paraId="6A45DAC2" w14:textId="69FDB596" w:rsidR="00B22020" w:rsidRDefault="00B22020" w:rsidP="0018304F">
            <w:pPr>
              <w:rPr>
                <w:b/>
              </w:rPr>
            </w:pPr>
            <w:r>
              <w:rPr>
                <w:b/>
              </w:rPr>
              <w:t>8 am – 12:30 pm</w:t>
            </w:r>
          </w:p>
        </w:tc>
      </w:tr>
    </w:tbl>
    <w:p w14:paraId="0B3A9634" w14:textId="444D21AC" w:rsidR="00F40368" w:rsidRPr="00353747" w:rsidRDefault="00A01E56" w:rsidP="00EB761E">
      <w:pPr>
        <w:rPr>
          <w:b/>
          <w:szCs w:val="28"/>
        </w:rPr>
      </w:pPr>
      <w:r>
        <w:rPr>
          <w:b/>
          <w:szCs w:val="28"/>
        </w:rPr>
        <w:tab/>
      </w:r>
    </w:p>
    <w:p w14:paraId="78463285" w14:textId="7489284C" w:rsidR="006019F2" w:rsidRDefault="000F7322" w:rsidP="00EB761E">
      <w:pPr>
        <w:rPr>
          <w:b/>
          <w:sz w:val="28"/>
          <w:szCs w:val="28"/>
        </w:rPr>
      </w:pPr>
      <w:r>
        <w:rPr>
          <w:b/>
          <w:sz w:val="28"/>
          <w:szCs w:val="28"/>
        </w:rPr>
        <w:tab/>
      </w:r>
    </w:p>
    <w:p w14:paraId="0D9AD161" w14:textId="77777777" w:rsidR="00A17982" w:rsidRPr="00353747" w:rsidRDefault="00A17982" w:rsidP="00A17982">
      <w:pPr>
        <w:tabs>
          <w:tab w:val="left" w:pos="1440"/>
        </w:tabs>
        <w:rPr>
          <w:b/>
          <w:sz w:val="22"/>
        </w:rPr>
      </w:pPr>
      <w:r w:rsidRPr="00353747">
        <w:rPr>
          <w:b/>
          <w:sz w:val="22"/>
          <w:u w:val="single"/>
        </w:rPr>
        <w:t>Classes begin promptly at 8:30 AM until 12:</w:t>
      </w:r>
      <w:r>
        <w:rPr>
          <w:b/>
          <w:sz w:val="22"/>
          <w:u w:val="single"/>
        </w:rPr>
        <w:t>3</w:t>
      </w:r>
      <w:r w:rsidRPr="00353747">
        <w:rPr>
          <w:b/>
          <w:sz w:val="22"/>
          <w:u w:val="single"/>
        </w:rPr>
        <w:t>0 PM.</w:t>
      </w:r>
      <w:r>
        <w:rPr>
          <w:b/>
          <w:sz w:val="22"/>
          <w:u w:val="single"/>
        </w:rPr>
        <w:t xml:space="preserve">  </w:t>
      </w:r>
      <w:r w:rsidRPr="00353747">
        <w:rPr>
          <w:b/>
          <w:sz w:val="22"/>
          <w:u w:val="single"/>
        </w:rPr>
        <w:t>Please be prompt and thank you for cooperation</w:t>
      </w:r>
      <w:r w:rsidRPr="00353747">
        <w:rPr>
          <w:b/>
          <w:sz w:val="22"/>
        </w:rPr>
        <w:t>.</w:t>
      </w:r>
    </w:p>
    <w:p w14:paraId="4CDBD961" w14:textId="77777777" w:rsidR="00A17982" w:rsidRPr="00A17982" w:rsidRDefault="00A17982" w:rsidP="00EB761E">
      <w:pPr>
        <w:rPr>
          <w:b/>
          <w:sz w:val="28"/>
          <w:szCs w:val="28"/>
        </w:rPr>
      </w:pPr>
    </w:p>
    <w:tbl>
      <w:tblPr>
        <w:tblpPr w:leftFromText="180" w:rightFromText="180" w:vertAnchor="text" w:horzAnchor="page" w:tblpX="253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530"/>
      </w:tblGrid>
      <w:tr w:rsidR="000F7322" w:rsidRPr="003A1818" w14:paraId="324AFBB7" w14:textId="77777777" w:rsidTr="00510BD5">
        <w:trPr>
          <w:trHeight w:val="383"/>
        </w:trPr>
        <w:tc>
          <w:tcPr>
            <w:tcW w:w="3665" w:type="dxa"/>
          </w:tcPr>
          <w:p w14:paraId="380D18BF" w14:textId="77777777" w:rsidR="000F7322" w:rsidRPr="003A1818" w:rsidRDefault="00470900" w:rsidP="00510BD5">
            <w:pPr>
              <w:rPr>
                <w:b/>
                <w:u w:val="single"/>
              </w:rPr>
            </w:pPr>
            <w:r>
              <w:rPr>
                <w:b/>
                <w:u w:val="single"/>
              </w:rPr>
              <w:t>Check In</w:t>
            </w:r>
          </w:p>
        </w:tc>
        <w:tc>
          <w:tcPr>
            <w:tcW w:w="3530" w:type="dxa"/>
          </w:tcPr>
          <w:p w14:paraId="697B17BF" w14:textId="77777777" w:rsidR="000F7322" w:rsidRPr="003A1818" w:rsidRDefault="00371706" w:rsidP="00510BD5">
            <w:pPr>
              <w:rPr>
                <w:b/>
                <w:u w:val="single"/>
              </w:rPr>
            </w:pPr>
            <w:r>
              <w:rPr>
                <w:b/>
                <w:u w:val="single"/>
              </w:rPr>
              <w:t xml:space="preserve"> </w:t>
            </w:r>
            <w:r w:rsidR="000F7322" w:rsidRPr="003A1818">
              <w:rPr>
                <w:b/>
                <w:u w:val="single"/>
              </w:rPr>
              <w:t>Program Time</w:t>
            </w:r>
          </w:p>
        </w:tc>
      </w:tr>
      <w:tr w:rsidR="000F7322" w:rsidRPr="003A1818" w14:paraId="3557CB98" w14:textId="77777777" w:rsidTr="00510BD5">
        <w:trPr>
          <w:trHeight w:val="383"/>
        </w:trPr>
        <w:tc>
          <w:tcPr>
            <w:tcW w:w="3665" w:type="dxa"/>
          </w:tcPr>
          <w:p w14:paraId="01A76297" w14:textId="77777777" w:rsidR="000F7322" w:rsidRPr="003A1818" w:rsidRDefault="00610AEF" w:rsidP="00510BD5">
            <w:pPr>
              <w:rPr>
                <w:b/>
              </w:rPr>
            </w:pPr>
            <w:r>
              <w:rPr>
                <w:b/>
              </w:rPr>
              <w:t>8:00</w:t>
            </w:r>
            <w:r w:rsidR="008F19A9" w:rsidRPr="003A1818">
              <w:rPr>
                <w:b/>
              </w:rPr>
              <w:t xml:space="preserve"> </w:t>
            </w:r>
            <w:r w:rsidR="000F7322" w:rsidRPr="003A1818">
              <w:rPr>
                <w:b/>
              </w:rPr>
              <w:t>A.M. -</w:t>
            </w:r>
            <w:r>
              <w:rPr>
                <w:b/>
              </w:rPr>
              <w:t>8</w:t>
            </w:r>
            <w:r w:rsidR="000F7322" w:rsidRPr="003A1818">
              <w:rPr>
                <w:b/>
              </w:rPr>
              <w:t>:</w:t>
            </w:r>
            <w:r>
              <w:rPr>
                <w:b/>
              </w:rPr>
              <w:t>3</w:t>
            </w:r>
            <w:r w:rsidR="008F19A9" w:rsidRPr="003A1818">
              <w:rPr>
                <w:b/>
              </w:rPr>
              <w:t>0</w:t>
            </w:r>
            <w:r w:rsidR="000F7322" w:rsidRPr="003A1818">
              <w:rPr>
                <w:b/>
              </w:rPr>
              <w:t xml:space="preserve"> A.M. </w:t>
            </w:r>
          </w:p>
        </w:tc>
        <w:tc>
          <w:tcPr>
            <w:tcW w:w="3530" w:type="dxa"/>
          </w:tcPr>
          <w:p w14:paraId="0D7DFCCC" w14:textId="77777777" w:rsidR="000F7322" w:rsidRPr="003A1818" w:rsidRDefault="00610AEF" w:rsidP="00510BD5">
            <w:pPr>
              <w:rPr>
                <w:b/>
              </w:rPr>
            </w:pPr>
            <w:r>
              <w:rPr>
                <w:b/>
              </w:rPr>
              <w:t>8</w:t>
            </w:r>
            <w:r w:rsidR="000F7322" w:rsidRPr="003A1818">
              <w:rPr>
                <w:b/>
              </w:rPr>
              <w:t>:</w:t>
            </w:r>
            <w:r>
              <w:rPr>
                <w:b/>
              </w:rPr>
              <w:t>30 A.M. – 12</w:t>
            </w:r>
            <w:r w:rsidR="000F7322" w:rsidRPr="003A1818">
              <w:rPr>
                <w:b/>
              </w:rPr>
              <w:t>:</w:t>
            </w:r>
            <w:r w:rsidR="00957FDF">
              <w:rPr>
                <w:b/>
              </w:rPr>
              <w:t>30</w:t>
            </w:r>
            <w:r w:rsidR="000F7322" w:rsidRPr="003A1818">
              <w:rPr>
                <w:b/>
              </w:rPr>
              <w:t xml:space="preserve"> P.M.</w:t>
            </w:r>
          </w:p>
        </w:tc>
      </w:tr>
    </w:tbl>
    <w:p w14:paraId="042A4F04" w14:textId="77777777" w:rsidR="000F7322" w:rsidRDefault="000F7322" w:rsidP="00EB761E">
      <w:pPr>
        <w:rPr>
          <w:b/>
        </w:rPr>
      </w:pPr>
    </w:p>
    <w:p w14:paraId="6625FE8A" w14:textId="77777777" w:rsidR="0094028E" w:rsidRDefault="0094028E" w:rsidP="00EB761E">
      <w:pPr>
        <w:rPr>
          <w:b/>
        </w:rPr>
      </w:pPr>
    </w:p>
    <w:p w14:paraId="5AA2F186" w14:textId="77777777" w:rsidR="00DE396F" w:rsidRDefault="005973BB" w:rsidP="006704E6">
      <w:pPr>
        <w:jc w:val="center"/>
        <w:rPr>
          <w:b/>
          <w:sz w:val="16"/>
          <w:szCs w:val="16"/>
          <w:u w:val="single"/>
        </w:rPr>
      </w:pPr>
      <w:r>
        <w:rPr>
          <w:b/>
          <w:sz w:val="16"/>
          <w:szCs w:val="16"/>
          <w:u w:val="single"/>
        </w:rPr>
        <w:t xml:space="preserve">                              </w:t>
      </w:r>
    </w:p>
    <w:p w14:paraId="1F260C02" w14:textId="77777777" w:rsidR="00A8666A" w:rsidRDefault="00A8666A" w:rsidP="00A8666A">
      <w:pPr>
        <w:tabs>
          <w:tab w:val="left" w:pos="1440"/>
        </w:tabs>
        <w:rPr>
          <w:b/>
          <w:u w:val="single"/>
        </w:rPr>
      </w:pPr>
    </w:p>
    <w:p w14:paraId="3B36AE78" w14:textId="6FF10D5E" w:rsidR="00470900" w:rsidRPr="00353747" w:rsidRDefault="00470900" w:rsidP="00470900">
      <w:pPr>
        <w:rPr>
          <w:b/>
          <w:sz w:val="16"/>
        </w:rPr>
      </w:pPr>
    </w:p>
    <w:p w14:paraId="3BD017F2" w14:textId="77777777" w:rsidR="005C1D26" w:rsidRPr="00353747" w:rsidRDefault="005C1D26" w:rsidP="00096B19">
      <w:pPr>
        <w:jc w:val="center"/>
        <w:rPr>
          <w:b/>
          <w:sz w:val="16"/>
        </w:rPr>
      </w:pPr>
    </w:p>
    <w:sectPr w:rsidR="005C1D26" w:rsidRPr="00353747" w:rsidSect="00610AEF">
      <w:headerReference w:type="default" r:id="rId7"/>
      <w:pgSz w:w="12240" w:h="15840"/>
      <w:pgMar w:top="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356C" w14:textId="77777777" w:rsidR="00E16EBF" w:rsidRDefault="00E16EBF" w:rsidP="00F739E2">
      <w:r>
        <w:separator/>
      </w:r>
    </w:p>
  </w:endnote>
  <w:endnote w:type="continuationSeparator" w:id="0">
    <w:p w14:paraId="32F36729" w14:textId="77777777" w:rsidR="00E16EBF" w:rsidRDefault="00E16EBF" w:rsidP="00F7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B425" w14:textId="77777777" w:rsidR="00E16EBF" w:rsidRDefault="00E16EBF" w:rsidP="00F739E2">
      <w:r>
        <w:separator/>
      </w:r>
    </w:p>
  </w:footnote>
  <w:footnote w:type="continuationSeparator" w:id="0">
    <w:p w14:paraId="6B422CAB" w14:textId="77777777" w:rsidR="00E16EBF" w:rsidRDefault="00E16EBF" w:rsidP="00F7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17FB" w14:textId="394024FD" w:rsidR="008B20AE" w:rsidRDefault="00510BD5" w:rsidP="00510BD5">
    <w:pPr>
      <w:pStyle w:val="Header"/>
      <w:jc w:val="center"/>
    </w:pPr>
    <w:r>
      <w:rPr>
        <w:b/>
        <w:noProof/>
        <w:u w:val="single"/>
      </w:rPr>
      <w:drawing>
        <wp:inline distT="0" distB="0" distL="0" distR="0" wp14:anchorId="6CD7C131" wp14:editId="2C1B795A">
          <wp:extent cx="3152775" cy="638175"/>
          <wp:effectExtent l="19050" t="0" r="9525" b="0"/>
          <wp:docPr id="1" name="Picture 1" descr="net-health-distric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health-district-final"/>
                  <pic:cNvPicPr>
                    <a:picLocks noChangeAspect="1" noChangeArrowheads="1"/>
                  </pic:cNvPicPr>
                </pic:nvPicPr>
                <pic:blipFill>
                  <a:blip r:embed="rId1" cstate="print"/>
                  <a:srcRect/>
                  <a:stretch>
                    <a:fillRect/>
                  </a:stretch>
                </pic:blipFill>
                <pic:spPr bwMode="auto">
                  <a:xfrm>
                    <a:off x="0" y="0"/>
                    <a:ext cx="3152775" cy="6381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18"/>
    <w:rsid w:val="00005BE4"/>
    <w:rsid w:val="0005715F"/>
    <w:rsid w:val="00096B19"/>
    <w:rsid w:val="000E03E3"/>
    <w:rsid w:val="000E21BA"/>
    <w:rsid w:val="000F7322"/>
    <w:rsid w:val="00100F29"/>
    <w:rsid w:val="00123029"/>
    <w:rsid w:val="0012459F"/>
    <w:rsid w:val="00157B70"/>
    <w:rsid w:val="00171D84"/>
    <w:rsid w:val="001A3D51"/>
    <w:rsid w:val="001A6AF7"/>
    <w:rsid w:val="001C38A8"/>
    <w:rsid w:val="002247BF"/>
    <w:rsid w:val="00256299"/>
    <w:rsid w:val="00275459"/>
    <w:rsid w:val="002A1EE3"/>
    <w:rsid w:val="002A5AC0"/>
    <w:rsid w:val="002F48AC"/>
    <w:rsid w:val="002F5256"/>
    <w:rsid w:val="00353747"/>
    <w:rsid w:val="00356183"/>
    <w:rsid w:val="00371706"/>
    <w:rsid w:val="003A1818"/>
    <w:rsid w:val="003B2E85"/>
    <w:rsid w:val="003C2A9E"/>
    <w:rsid w:val="0043203A"/>
    <w:rsid w:val="004542A6"/>
    <w:rsid w:val="00470900"/>
    <w:rsid w:val="004715CA"/>
    <w:rsid w:val="004741C6"/>
    <w:rsid w:val="00485FBC"/>
    <w:rsid w:val="004D1665"/>
    <w:rsid w:val="004E5D8E"/>
    <w:rsid w:val="004F6C18"/>
    <w:rsid w:val="00510BD5"/>
    <w:rsid w:val="00515F74"/>
    <w:rsid w:val="005744F7"/>
    <w:rsid w:val="005973BB"/>
    <w:rsid w:val="005B2261"/>
    <w:rsid w:val="005C1D26"/>
    <w:rsid w:val="005D79D3"/>
    <w:rsid w:val="006019F2"/>
    <w:rsid w:val="00610AEF"/>
    <w:rsid w:val="00636B34"/>
    <w:rsid w:val="00642CFA"/>
    <w:rsid w:val="006508E9"/>
    <w:rsid w:val="00662617"/>
    <w:rsid w:val="006704E6"/>
    <w:rsid w:val="00687F3A"/>
    <w:rsid w:val="006B5E73"/>
    <w:rsid w:val="006C2285"/>
    <w:rsid w:val="006C637B"/>
    <w:rsid w:val="006F5B8E"/>
    <w:rsid w:val="0070275C"/>
    <w:rsid w:val="00722F51"/>
    <w:rsid w:val="007628D5"/>
    <w:rsid w:val="00770D24"/>
    <w:rsid w:val="00791EEC"/>
    <w:rsid w:val="007A2838"/>
    <w:rsid w:val="007A2E7A"/>
    <w:rsid w:val="007E51D2"/>
    <w:rsid w:val="007E76AA"/>
    <w:rsid w:val="00802CC1"/>
    <w:rsid w:val="00807220"/>
    <w:rsid w:val="00883FD6"/>
    <w:rsid w:val="008B20AE"/>
    <w:rsid w:val="008C0DCA"/>
    <w:rsid w:val="008F19A9"/>
    <w:rsid w:val="00907803"/>
    <w:rsid w:val="00907980"/>
    <w:rsid w:val="00912B9B"/>
    <w:rsid w:val="009169BD"/>
    <w:rsid w:val="0093753D"/>
    <w:rsid w:val="0094028E"/>
    <w:rsid w:val="00945FFA"/>
    <w:rsid w:val="00957FDF"/>
    <w:rsid w:val="00962D57"/>
    <w:rsid w:val="009956D1"/>
    <w:rsid w:val="009B0EB4"/>
    <w:rsid w:val="009E3E1C"/>
    <w:rsid w:val="00A01E56"/>
    <w:rsid w:val="00A17982"/>
    <w:rsid w:val="00A626A0"/>
    <w:rsid w:val="00A8666A"/>
    <w:rsid w:val="00AC7AF4"/>
    <w:rsid w:val="00AD3332"/>
    <w:rsid w:val="00AD3F1C"/>
    <w:rsid w:val="00AF11E4"/>
    <w:rsid w:val="00B22020"/>
    <w:rsid w:val="00B358AD"/>
    <w:rsid w:val="00B625ED"/>
    <w:rsid w:val="00B67F71"/>
    <w:rsid w:val="00B72E6E"/>
    <w:rsid w:val="00B748BE"/>
    <w:rsid w:val="00B91314"/>
    <w:rsid w:val="00BB520B"/>
    <w:rsid w:val="00BC708F"/>
    <w:rsid w:val="00BD1784"/>
    <w:rsid w:val="00BD2B37"/>
    <w:rsid w:val="00BF3E40"/>
    <w:rsid w:val="00C31032"/>
    <w:rsid w:val="00C445A5"/>
    <w:rsid w:val="00C95859"/>
    <w:rsid w:val="00CB76F9"/>
    <w:rsid w:val="00CC02B7"/>
    <w:rsid w:val="00CC7B03"/>
    <w:rsid w:val="00CF3C2A"/>
    <w:rsid w:val="00D07775"/>
    <w:rsid w:val="00D7698A"/>
    <w:rsid w:val="00D840EF"/>
    <w:rsid w:val="00DC431C"/>
    <w:rsid w:val="00DD31E6"/>
    <w:rsid w:val="00DE396F"/>
    <w:rsid w:val="00E16EBF"/>
    <w:rsid w:val="00E43F35"/>
    <w:rsid w:val="00E70A46"/>
    <w:rsid w:val="00E87570"/>
    <w:rsid w:val="00EA585B"/>
    <w:rsid w:val="00EB555D"/>
    <w:rsid w:val="00EB761E"/>
    <w:rsid w:val="00EC4974"/>
    <w:rsid w:val="00EC71FD"/>
    <w:rsid w:val="00ED0B95"/>
    <w:rsid w:val="00ED6446"/>
    <w:rsid w:val="00EE09BC"/>
    <w:rsid w:val="00F07806"/>
    <w:rsid w:val="00F1538D"/>
    <w:rsid w:val="00F40368"/>
    <w:rsid w:val="00F6795C"/>
    <w:rsid w:val="00F706CA"/>
    <w:rsid w:val="00F739E2"/>
    <w:rsid w:val="00F772DB"/>
    <w:rsid w:val="00F92D77"/>
    <w:rsid w:val="00F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725B9"/>
  <w15:docId w15:val="{DE8DF26C-392E-48B3-AAD9-4316974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617"/>
    <w:rPr>
      <w:rFonts w:ascii="Tahoma" w:hAnsi="Tahoma" w:cs="Tahoma"/>
      <w:sz w:val="16"/>
      <w:szCs w:val="16"/>
    </w:rPr>
  </w:style>
  <w:style w:type="character" w:customStyle="1" w:styleId="BalloonTextChar">
    <w:name w:val="Balloon Text Char"/>
    <w:basedOn w:val="DefaultParagraphFont"/>
    <w:link w:val="BalloonText"/>
    <w:uiPriority w:val="99"/>
    <w:semiHidden/>
    <w:rsid w:val="00662617"/>
    <w:rPr>
      <w:rFonts w:ascii="Tahoma" w:hAnsi="Tahoma" w:cs="Tahoma"/>
      <w:sz w:val="16"/>
      <w:szCs w:val="16"/>
    </w:rPr>
  </w:style>
  <w:style w:type="character" w:styleId="Hyperlink">
    <w:name w:val="Hyperlink"/>
    <w:basedOn w:val="DefaultParagraphFont"/>
    <w:rsid w:val="00912B9B"/>
    <w:rPr>
      <w:color w:val="0000FF"/>
      <w:u w:val="single"/>
    </w:rPr>
  </w:style>
  <w:style w:type="paragraph" w:styleId="Header">
    <w:name w:val="header"/>
    <w:basedOn w:val="Normal"/>
    <w:link w:val="HeaderChar"/>
    <w:uiPriority w:val="99"/>
    <w:semiHidden/>
    <w:unhideWhenUsed/>
    <w:rsid w:val="00F739E2"/>
    <w:pPr>
      <w:tabs>
        <w:tab w:val="center" w:pos="4680"/>
        <w:tab w:val="right" w:pos="9360"/>
      </w:tabs>
    </w:pPr>
  </w:style>
  <w:style w:type="character" w:customStyle="1" w:styleId="HeaderChar">
    <w:name w:val="Header Char"/>
    <w:basedOn w:val="DefaultParagraphFont"/>
    <w:link w:val="Header"/>
    <w:uiPriority w:val="99"/>
    <w:semiHidden/>
    <w:rsid w:val="00F739E2"/>
    <w:rPr>
      <w:sz w:val="24"/>
      <w:szCs w:val="24"/>
    </w:rPr>
  </w:style>
  <w:style w:type="paragraph" w:styleId="Footer">
    <w:name w:val="footer"/>
    <w:basedOn w:val="Normal"/>
    <w:link w:val="FooterChar"/>
    <w:uiPriority w:val="99"/>
    <w:semiHidden/>
    <w:unhideWhenUsed/>
    <w:rsid w:val="00F739E2"/>
    <w:pPr>
      <w:tabs>
        <w:tab w:val="center" w:pos="4680"/>
        <w:tab w:val="right" w:pos="9360"/>
      </w:tabs>
    </w:pPr>
  </w:style>
  <w:style w:type="character" w:customStyle="1" w:styleId="FooterChar">
    <w:name w:val="Footer Char"/>
    <w:basedOn w:val="DefaultParagraphFont"/>
    <w:link w:val="Footer"/>
    <w:uiPriority w:val="99"/>
    <w:semiHidden/>
    <w:rsid w:val="00F73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thealt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FOOD ESTABLISHMENT MANAGERS AND EMPLOYEES</vt:lpstr>
    </vt:vector>
  </TitlesOfParts>
  <Company> </Company>
  <LinksUpToDate>false</LinksUpToDate>
  <CharactersWithSpaces>2148</CharactersWithSpaces>
  <SharedDoc>false</SharedDoc>
  <HLinks>
    <vt:vector size="6" baseType="variant">
      <vt:variant>
        <vt:i4>4849679</vt:i4>
      </vt:variant>
      <vt:variant>
        <vt:i4>0</vt:i4>
      </vt:variant>
      <vt:variant>
        <vt:i4>0</vt:i4>
      </vt:variant>
      <vt:variant>
        <vt:i4>5</vt:i4>
      </vt:variant>
      <vt:variant>
        <vt:lpwstr>http://www.healthyeasttx.org/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FOOD ESTABLISHMENT MANAGERS AND EMPLOYEES</dc:title>
  <dc:subject/>
  <dc:creator>Mireya Staples</dc:creator>
  <cp:keywords/>
  <dc:description/>
  <cp:lastModifiedBy>Ginger Points</cp:lastModifiedBy>
  <cp:revision>2</cp:revision>
  <cp:lastPrinted>2018-11-08T20:32:00Z</cp:lastPrinted>
  <dcterms:created xsi:type="dcterms:W3CDTF">2022-05-02T15:02:00Z</dcterms:created>
  <dcterms:modified xsi:type="dcterms:W3CDTF">2022-05-02T15:02:00Z</dcterms:modified>
</cp:coreProperties>
</file>