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0B159C" w14:textId="4691BF82" w:rsidR="000B26DC" w:rsidRPr="00EE6605" w:rsidRDefault="00466DE9" w:rsidP="00FB7A27">
      <w:pPr>
        <w:spacing w:after="120" w:line="240" w:lineRule="auto"/>
        <w:jc w:val="center"/>
        <w:rPr>
          <w:b/>
          <w:bCs/>
          <w:sz w:val="32"/>
          <w:szCs w:val="32"/>
        </w:rPr>
      </w:pPr>
      <w:r>
        <w:rPr>
          <w:b/>
          <w:bCs/>
          <w:sz w:val="32"/>
          <w:szCs w:val="32"/>
        </w:rPr>
        <w:t>Proposal for</w:t>
      </w:r>
      <w:r w:rsidR="00B54EFF">
        <w:rPr>
          <w:b/>
          <w:bCs/>
          <w:sz w:val="32"/>
          <w:szCs w:val="32"/>
        </w:rPr>
        <w:t xml:space="preserve"> </w:t>
      </w:r>
      <w:r w:rsidR="000B26DC" w:rsidRPr="00EE6605">
        <w:rPr>
          <w:b/>
          <w:bCs/>
          <w:sz w:val="32"/>
          <w:szCs w:val="32"/>
        </w:rPr>
        <w:t>Retail Food Protection Program</w:t>
      </w:r>
    </w:p>
    <w:p w14:paraId="4A323292" w14:textId="40AC5379" w:rsidR="003A5C53" w:rsidRDefault="000B26DC" w:rsidP="00FB7A27">
      <w:pPr>
        <w:spacing w:after="120" w:line="240" w:lineRule="auto"/>
        <w:jc w:val="center"/>
        <w:rPr>
          <w:b/>
          <w:bCs/>
          <w:sz w:val="32"/>
          <w:szCs w:val="32"/>
        </w:rPr>
      </w:pPr>
      <w:r w:rsidRPr="00EE6605">
        <w:rPr>
          <w:b/>
          <w:bCs/>
          <w:sz w:val="32"/>
          <w:szCs w:val="32"/>
        </w:rPr>
        <w:t>District Order 2024-2</w:t>
      </w:r>
    </w:p>
    <w:p w14:paraId="35CFB960" w14:textId="54547DE2" w:rsidR="00466DE9" w:rsidRPr="00F117F0" w:rsidRDefault="00466DE9" w:rsidP="00F117F0">
      <w:pPr>
        <w:rPr>
          <w:b/>
          <w:bCs/>
          <w:i/>
          <w:iCs/>
        </w:rPr>
      </w:pPr>
      <w:r w:rsidRPr="00F117F0">
        <w:rPr>
          <w:b/>
          <w:bCs/>
          <w:i/>
          <w:iCs/>
        </w:rPr>
        <w:t>If t</w:t>
      </w:r>
      <w:r w:rsidRPr="00466DE9">
        <w:rPr>
          <w:b/>
          <w:bCs/>
          <w:i/>
          <w:iCs/>
        </w:rPr>
        <w:t>he NET Health Board of Health approve</w:t>
      </w:r>
      <w:r w:rsidRPr="00F117F0">
        <w:rPr>
          <w:b/>
          <w:bCs/>
          <w:i/>
          <w:iCs/>
        </w:rPr>
        <w:t>s</w:t>
      </w:r>
      <w:r w:rsidRPr="00466DE9">
        <w:rPr>
          <w:b/>
          <w:bCs/>
          <w:i/>
          <w:iCs/>
        </w:rPr>
        <w:t xml:space="preserve"> th</w:t>
      </w:r>
      <w:r w:rsidRPr="00F117F0">
        <w:rPr>
          <w:b/>
          <w:bCs/>
          <w:i/>
          <w:iCs/>
        </w:rPr>
        <w:t>e changes to this</w:t>
      </w:r>
      <w:r w:rsidRPr="00466DE9">
        <w:rPr>
          <w:b/>
          <w:bCs/>
          <w:i/>
          <w:iCs/>
        </w:rPr>
        <w:t xml:space="preserve"> Order on the 3</w:t>
      </w:r>
      <w:r w:rsidRPr="00466DE9">
        <w:rPr>
          <w:b/>
          <w:bCs/>
          <w:i/>
          <w:iCs/>
          <w:vertAlign w:val="superscript"/>
        </w:rPr>
        <w:t>rd</w:t>
      </w:r>
      <w:r w:rsidRPr="00466DE9">
        <w:rPr>
          <w:b/>
          <w:bCs/>
          <w:i/>
          <w:iCs/>
        </w:rPr>
        <w:t xml:space="preserve"> day of December, 2024, </w:t>
      </w:r>
      <w:r w:rsidRPr="00F117F0">
        <w:rPr>
          <w:b/>
          <w:bCs/>
          <w:i/>
          <w:iCs/>
        </w:rPr>
        <w:t>District Order 2024-2 will become</w:t>
      </w:r>
      <w:r w:rsidRPr="00466DE9">
        <w:rPr>
          <w:b/>
          <w:bCs/>
          <w:i/>
          <w:iCs/>
        </w:rPr>
        <w:t xml:space="preserve"> </w:t>
      </w:r>
      <w:proofErr w:type="gramStart"/>
      <w:r w:rsidRPr="00466DE9">
        <w:rPr>
          <w:b/>
          <w:bCs/>
          <w:i/>
          <w:iCs/>
        </w:rPr>
        <w:t xml:space="preserve">effective  </w:t>
      </w:r>
      <w:r w:rsidRPr="00466DE9">
        <w:rPr>
          <w:b/>
          <w:bCs/>
          <w:i/>
          <w:iCs/>
          <w:u w:val="single"/>
        </w:rPr>
        <w:t>March</w:t>
      </w:r>
      <w:proofErr w:type="gramEnd"/>
      <w:r w:rsidRPr="00466DE9">
        <w:rPr>
          <w:b/>
          <w:bCs/>
          <w:i/>
          <w:iCs/>
          <w:u w:val="single"/>
        </w:rPr>
        <w:t xml:space="preserve"> 1, 2025</w:t>
      </w:r>
      <w:r w:rsidRPr="00466DE9">
        <w:rPr>
          <w:b/>
          <w:bCs/>
          <w:i/>
          <w:iCs/>
        </w:rPr>
        <w:t xml:space="preserve">.  </w:t>
      </w:r>
    </w:p>
    <w:p w14:paraId="5185448B" w14:textId="77777777" w:rsidR="00F06359" w:rsidRPr="00F117F0" w:rsidRDefault="00F06359" w:rsidP="00466DE9">
      <w:pPr>
        <w:jc w:val="both"/>
        <w:rPr>
          <w:b/>
          <w:bCs/>
          <w:sz w:val="16"/>
          <w:szCs w:val="16"/>
        </w:rPr>
      </w:pPr>
    </w:p>
    <w:p w14:paraId="195913E3" w14:textId="5F624EDA" w:rsidR="00F06359" w:rsidRPr="00466DE9" w:rsidRDefault="00F06359" w:rsidP="00466DE9">
      <w:pPr>
        <w:jc w:val="both"/>
        <w:rPr>
          <w:b/>
          <w:bCs/>
        </w:rPr>
      </w:pPr>
      <w:r>
        <w:rPr>
          <w:b/>
          <w:bCs/>
        </w:rPr>
        <w:t xml:space="preserve">The purpose of District Order 2024-2 is to safeguard public health and provide consumers food that is safe, unadulterated, and honestly presented.  The Northeast Texas Public Health District (NET Health) Board adopts the Northeast Texas Public Health District food establishment rules, regulations, fees, and orders to establish the enforcement of state law and state rules for food service establishments, retail food stores, mobile food units, roadside food vendors, and temporary food service establishments as required to issue, deny, suspend or revoke food establishment permits pursuant to Texas Health and Safety Code, Chapters 431-438 and amendments thereto.  The current District Order 2023-1 amendments </w:t>
      </w:r>
      <w:r w:rsidR="00B54EFF">
        <w:rPr>
          <w:b/>
          <w:bCs/>
        </w:rPr>
        <w:t xml:space="preserve">proposed </w:t>
      </w:r>
      <w:r>
        <w:rPr>
          <w:b/>
          <w:bCs/>
        </w:rPr>
        <w:t xml:space="preserve">are required to improve the effectiveness of the retail food protection program.  </w:t>
      </w:r>
      <w:r w:rsidR="00B54EFF">
        <w:rPr>
          <w:b/>
          <w:bCs/>
        </w:rPr>
        <w:t>T</w:t>
      </w:r>
      <w:r>
        <w:rPr>
          <w:b/>
          <w:bCs/>
        </w:rPr>
        <w:t>he following items</w:t>
      </w:r>
      <w:r w:rsidR="00B54EFF">
        <w:rPr>
          <w:b/>
          <w:bCs/>
        </w:rPr>
        <w:t xml:space="preserve"> proposed are being introduced</w:t>
      </w:r>
      <w:r>
        <w:rPr>
          <w:b/>
          <w:bCs/>
        </w:rPr>
        <w:t xml:space="preserve"> in the best interest of public health: </w:t>
      </w:r>
    </w:p>
    <w:p w14:paraId="70DF4500" w14:textId="77777777" w:rsidR="00B54EFF" w:rsidRPr="00F117F0" w:rsidRDefault="00B54EFF" w:rsidP="00F117F0">
      <w:pPr>
        <w:jc w:val="center"/>
        <w:rPr>
          <w:b/>
          <w:bCs/>
          <w:color w:val="0A2F41" w:themeColor="accent1" w:themeShade="80"/>
          <w:sz w:val="28"/>
          <w:szCs w:val="28"/>
          <w:u w:val="single"/>
        </w:rPr>
      </w:pPr>
      <w:r w:rsidRPr="00F117F0">
        <w:rPr>
          <w:b/>
          <w:bCs/>
          <w:color w:val="0A2F41" w:themeColor="accent1" w:themeShade="80"/>
          <w:sz w:val="28"/>
          <w:szCs w:val="28"/>
          <w:u w:val="single"/>
        </w:rPr>
        <w:t>Summary of Changes</w:t>
      </w:r>
    </w:p>
    <w:p w14:paraId="47F8F681" w14:textId="23FE5EA0" w:rsidR="00466DE9" w:rsidRPr="00466DE9" w:rsidRDefault="00466DE9" w:rsidP="00466DE9">
      <w:pPr>
        <w:pStyle w:val="Heading1"/>
      </w:pPr>
      <w:r w:rsidRPr="00466DE9">
        <w:t>General Customer Service Improvements.</w:t>
      </w:r>
    </w:p>
    <w:p w14:paraId="779B5E57" w14:textId="3A68247D" w:rsidR="00466DE9" w:rsidRPr="00B54EFF" w:rsidRDefault="00466DE9" w:rsidP="00B54EFF">
      <w:pPr>
        <w:pStyle w:val="ListParagraph"/>
        <w:numPr>
          <w:ilvl w:val="0"/>
          <w:numId w:val="2"/>
        </w:numPr>
        <w:rPr>
          <w:sz w:val="28"/>
          <w:szCs w:val="28"/>
        </w:rPr>
      </w:pPr>
      <w:r w:rsidRPr="00B54EFF">
        <w:rPr>
          <w:sz w:val="28"/>
          <w:szCs w:val="28"/>
        </w:rPr>
        <w:t>This draft will include digital links to codes referenced within the document.</w:t>
      </w:r>
    </w:p>
    <w:p w14:paraId="5E7A27B7" w14:textId="6B7AE333" w:rsidR="000B26DC" w:rsidRPr="00EE6605" w:rsidRDefault="000B26DC" w:rsidP="00B54EFF">
      <w:pPr>
        <w:pStyle w:val="Heading1"/>
      </w:pPr>
      <w:r w:rsidRPr="00EE6605">
        <w:t>Part 1. Retail Food Establishments</w:t>
      </w:r>
    </w:p>
    <w:p w14:paraId="795EE5EB" w14:textId="3826E31C" w:rsidR="000B26DC" w:rsidRPr="000B26DC" w:rsidRDefault="000B26DC" w:rsidP="00FB7A27">
      <w:pPr>
        <w:spacing w:after="120" w:line="240" w:lineRule="auto"/>
        <w:rPr>
          <w:b/>
          <w:bCs/>
        </w:rPr>
      </w:pPr>
      <w:r w:rsidRPr="000B26DC">
        <w:rPr>
          <w:b/>
          <w:bCs/>
        </w:rPr>
        <w:t>Annual Permit Fee Structure</w:t>
      </w:r>
    </w:p>
    <w:p w14:paraId="4441768B" w14:textId="1762E2EF" w:rsidR="000B26DC" w:rsidRPr="00EE6605" w:rsidRDefault="000B26DC" w:rsidP="00FB7A27">
      <w:pPr>
        <w:spacing w:after="120" w:line="240" w:lineRule="auto"/>
        <w:rPr>
          <w:i/>
          <w:iCs/>
          <w:color w:val="747474" w:themeColor="background2" w:themeShade="80"/>
        </w:rPr>
      </w:pPr>
      <w:r w:rsidRPr="00EE6605">
        <w:rPr>
          <w:i/>
          <w:iCs/>
          <w:color w:val="747474" w:themeColor="background2" w:themeShade="80"/>
        </w:rPr>
        <w:t>The outgoing rule permit fee structure is inadequate to effectively cover the cost of program services.</w:t>
      </w:r>
      <w:r w:rsidR="00B54EFF">
        <w:rPr>
          <w:i/>
          <w:iCs/>
          <w:color w:val="747474" w:themeColor="background2" w:themeShade="80"/>
        </w:rPr>
        <w:t xml:space="preserve">  A five (5) year plan has been drafted to stabilize existing FTE’s and add necessary </w:t>
      </w:r>
      <w:proofErr w:type="gramStart"/>
      <w:r w:rsidR="00B54EFF">
        <w:rPr>
          <w:i/>
          <w:iCs/>
          <w:color w:val="747474" w:themeColor="background2" w:themeShade="80"/>
        </w:rPr>
        <w:t>FTE’s</w:t>
      </w:r>
      <w:proofErr w:type="gramEnd"/>
      <w:r w:rsidR="00B54EFF">
        <w:rPr>
          <w:i/>
          <w:iCs/>
          <w:color w:val="747474" w:themeColor="background2" w:themeShade="80"/>
        </w:rPr>
        <w:t xml:space="preserve"> through 2030 to achieve necessary inspection frequencies to adequately inspect and gain improved food safety compliance within NET Health jurisdiction.</w:t>
      </w:r>
    </w:p>
    <w:p w14:paraId="40EAC106" w14:textId="77777777" w:rsidR="00B54EFF" w:rsidRDefault="000B26DC" w:rsidP="00FB7A27">
      <w:pPr>
        <w:spacing w:after="120" w:line="240" w:lineRule="auto"/>
      </w:pPr>
      <w:r>
        <w:t>The Annual Permit Fee Structure is changing from a flat fee perm</w:t>
      </w:r>
      <w:r w:rsidR="00B54EFF">
        <w:t xml:space="preserve">it fee structure.  There are three components that influenced the new fee structure.  </w:t>
      </w:r>
      <w:r>
        <w:t xml:space="preserve">  </w:t>
      </w:r>
    </w:p>
    <w:p w14:paraId="41FEB31E" w14:textId="632A5A91" w:rsidR="00B54EFF" w:rsidRDefault="00B54EFF" w:rsidP="00B54EFF">
      <w:pPr>
        <w:pStyle w:val="ListParagraph"/>
        <w:numPr>
          <w:ilvl w:val="0"/>
          <w:numId w:val="3"/>
        </w:numPr>
        <w:spacing w:after="120" w:line="240" w:lineRule="auto"/>
      </w:pPr>
      <w:r>
        <w:t xml:space="preserve">Average time needed to inspect each type of facility. </w:t>
      </w:r>
    </w:p>
    <w:p w14:paraId="3C4BB0B0" w14:textId="77777777" w:rsidR="00B54EFF" w:rsidRDefault="00B54EFF" w:rsidP="00B54EFF">
      <w:pPr>
        <w:pStyle w:val="ListParagraph"/>
        <w:numPr>
          <w:ilvl w:val="0"/>
          <w:numId w:val="3"/>
        </w:numPr>
        <w:spacing w:after="120" w:line="240" w:lineRule="auto"/>
      </w:pPr>
      <w:r>
        <w:t>Average percent increase to accommodate inflation and economic growth</w:t>
      </w:r>
    </w:p>
    <w:p w14:paraId="560D6F1C" w14:textId="65D408FE" w:rsidR="009E24A4" w:rsidRDefault="00F117F0" w:rsidP="00B54EFF">
      <w:pPr>
        <w:pStyle w:val="ListParagraph"/>
        <w:numPr>
          <w:ilvl w:val="0"/>
          <w:numId w:val="3"/>
        </w:numPr>
        <w:spacing w:after="120" w:line="240" w:lineRule="auto"/>
      </w:pPr>
      <w:r>
        <w:t xml:space="preserve">For Brick &amp; Mortar Food Establishment, an additional $50 each year to gain FTE’s. </w:t>
      </w:r>
    </w:p>
    <w:p w14:paraId="7C97429C" w14:textId="719A87DA" w:rsidR="00FB7A27" w:rsidRDefault="00F117F0" w:rsidP="000B26DC">
      <w:pPr>
        <w:rPr>
          <w:b/>
          <w:bCs/>
        </w:rPr>
      </w:pPr>
      <w:r>
        <w:rPr>
          <w:b/>
          <w:bCs/>
        </w:rPr>
        <w:lastRenderedPageBreak/>
        <w:t>Part 1 Schedule 2 Fee Schedule</w:t>
      </w:r>
    </w:p>
    <w:p w14:paraId="5E624707" w14:textId="799F0427" w:rsidR="0049297C" w:rsidRDefault="00F117F0" w:rsidP="000B26DC">
      <w:r>
        <w:fldChar w:fldCharType="begin"/>
      </w:r>
      <w:r>
        <w:instrText xml:space="preserve"> LINK </w:instrText>
      </w:r>
      <w:r w:rsidR="0049297C">
        <w:instrText xml:space="preserve">Excel.Sheet.12 "https://netphd-my.sharepoint.com/personal/gpoints_netphd_org/Documents/Section 2 Fee Schedule.xlsx" "Schedule for Insertion to DO!R4C2:R90C6" </w:instrText>
      </w:r>
      <w:r>
        <w:instrText xml:space="preserve">\a \f 4 \h </w:instrText>
      </w:r>
      <w:r w:rsidR="00FE302C">
        <w:instrText xml:space="preserve"> \* MERGEFORMAT </w:instrText>
      </w:r>
      <w:r w:rsidR="0049297C">
        <w:fldChar w:fldCharType="separate"/>
      </w:r>
    </w:p>
    <w:tbl>
      <w:tblPr>
        <w:tblW w:w="10468" w:type="dxa"/>
        <w:tblLook w:val="04A0" w:firstRow="1" w:lastRow="0" w:firstColumn="1" w:lastColumn="0" w:noHBand="0" w:noVBand="1"/>
      </w:tblPr>
      <w:tblGrid>
        <w:gridCol w:w="2014"/>
        <w:gridCol w:w="2702"/>
        <w:gridCol w:w="3640"/>
        <w:gridCol w:w="1136"/>
        <w:gridCol w:w="976"/>
      </w:tblGrid>
      <w:tr w:rsidR="0049297C" w:rsidRPr="0049297C" w14:paraId="1AE0D2B0" w14:textId="77777777" w:rsidTr="0049297C">
        <w:trPr>
          <w:divId w:val="236281577"/>
          <w:trHeight w:val="300"/>
        </w:trPr>
        <w:tc>
          <w:tcPr>
            <w:tcW w:w="8356" w:type="dxa"/>
            <w:gridSpan w:val="3"/>
            <w:tcBorders>
              <w:top w:val="nil"/>
              <w:left w:val="nil"/>
              <w:bottom w:val="nil"/>
              <w:right w:val="nil"/>
            </w:tcBorders>
            <w:shd w:val="clear" w:color="auto" w:fill="auto"/>
            <w:noWrap/>
            <w:vAlign w:val="bottom"/>
            <w:hideMark/>
          </w:tcPr>
          <w:p w14:paraId="2AFEF8E5" w14:textId="32C583E9" w:rsidR="0049297C" w:rsidRPr="0049297C" w:rsidRDefault="0049297C" w:rsidP="0049297C">
            <w:pPr>
              <w:spacing w:after="0" w:line="240" w:lineRule="auto"/>
              <w:rPr>
                <w:rFonts w:ascii="Aptos Narrow" w:eastAsia="Times New Roman" w:hAnsi="Aptos Narrow" w:cs="Times New Roman"/>
                <w:b/>
                <w:bCs/>
                <w:color w:val="000000"/>
                <w:kern w:val="0"/>
                <w:sz w:val="22"/>
                <w:szCs w:val="22"/>
                <w14:ligatures w14:val="none"/>
              </w:rPr>
            </w:pPr>
            <w:proofErr w:type="spellStart"/>
            <w:proofErr w:type="gramStart"/>
            <w:r w:rsidRPr="0049297C">
              <w:rPr>
                <w:rFonts w:ascii="Aptos Narrow" w:eastAsia="Times New Roman" w:hAnsi="Aptos Narrow" w:cs="Times New Roman"/>
                <w:b/>
                <w:bCs/>
                <w:color w:val="000000"/>
                <w:kern w:val="0"/>
                <w:sz w:val="22"/>
                <w:szCs w:val="22"/>
                <w14:ligatures w14:val="none"/>
              </w:rPr>
              <w:t>A.Variable</w:t>
            </w:r>
            <w:proofErr w:type="spellEnd"/>
            <w:proofErr w:type="gramEnd"/>
            <w:r w:rsidRPr="0049297C">
              <w:rPr>
                <w:rFonts w:ascii="Aptos Narrow" w:eastAsia="Times New Roman" w:hAnsi="Aptos Narrow" w:cs="Times New Roman"/>
                <w:b/>
                <w:bCs/>
                <w:color w:val="000000"/>
                <w:kern w:val="0"/>
                <w:sz w:val="22"/>
                <w:szCs w:val="22"/>
                <w14:ligatures w14:val="none"/>
              </w:rPr>
              <w:t xml:space="preserve"> Permit Fee Schedule Based on Risk Category</w:t>
            </w:r>
          </w:p>
        </w:tc>
        <w:tc>
          <w:tcPr>
            <w:tcW w:w="1136" w:type="dxa"/>
            <w:tcBorders>
              <w:top w:val="nil"/>
              <w:left w:val="nil"/>
              <w:bottom w:val="nil"/>
              <w:right w:val="nil"/>
            </w:tcBorders>
            <w:shd w:val="clear" w:color="auto" w:fill="auto"/>
            <w:noWrap/>
            <w:vAlign w:val="bottom"/>
            <w:hideMark/>
          </w:tcPr>
          <w:p w14:paraId="129F3D30" w14:textId="77777777" w:rsidR="0049297C" w:rsidRPr="0049297C" w:rsidRDefault="0049297C" w:rsidP="0049297C">
            <w:pPr>
              <w:spacing w:after="0" w:line="240" w:lineRule="auto"/>
              <w:jc w:val="center"/>
              <w:rPr>
                <w:rFonts w:ascii="Aptos Narrow" w:eastAsia="Times New Roman" w:hAnsi="Aptos Narrow" w:cs="Times New Roman"/>
                <w:color w:val="000000"/>
                <w:kern w:val="0"/>
                <w:sz w:val="22"/>
                <w:szCs w:val="22"/>
                <w14:ligatures w14:val="none"/>
              </w:rPr>
            </w:pPr>
            <w:r w:rsidRPr="0049297C">
              <w:rPr>
                <w:rFonts w:ascii="Aptos Narrow" w:eastAsia="Times New Roman" w:hAnsi="Aptos Narrow" w:cs="Times New Roman"/>
                <w:color w:val="000000"/>
                <w:kern w:val="0"/>
                <w:sz w:val="22"/>
                <w:szCs w:val="22"/>
                <w14:ligatures w14:val="none"/>
              </w:rPr>
              <w:t>New Fee</w:t>
            </w:r>
          </w:p>
        </w:tc>
        <w:tc>
          <w:tcPr>
            <w:tcW w:w="976" w:type="dxa"/>
            <w:tcBorders>
              <w:top w:val="nil"/>
              <w:left w:val="nil"/>
              <w:bottom w:val="nil"/>
              <w:right w:val="nil"/>
            </w:tcBorders>
            <w:shd w:val="clear" w:color="auto" w:fill="auto"/>
            <w:noWrap/>
            <w:vAlign w:val="bottom"/>
            <w:hideMark/>
          </w:tcPr>
          <w:p w14:paraId="01FB25AB" w14:textId="77777777" w:rsidR="0049297C" w:rsidRPr="0049297C" w:rsidRDefault="0049297C" w:rsidP="0049297C">
            <w:pPr>
              <w:spacing w:after="0" w:line="240" w:lineRule="auto"/>
              <w:jc w:val="center"/>
              <w:rPr>
                <w:rFonts w:ascii="Aptos Narrow" w:eastAsia="Times New Roman" w:hAnsi="Aptos Narrow" w:cs="Times New Roman"/>
                <w:b/>
                <w:bCs/>
                <w:color w:val="4D93D9"/>
                <w:kern w:val="0"/>
                <w:sz w:val="22"/>
                <w:szCs w:val="22"/>
                <w14:ligatures w14:val="none"/>
              </w:rPr>
            </w:pPr>
            <w:r w:rsidRPr="0049297C">
              <w:rPr>
                <w:rFonts w:ascii="Aptos Narrow" w:eastAsia="Times New Roman" w:hAnsi="Aptos Narrow" w:cs="Times New Roman"/>
                <w:b/>
                <w:bCs/>
                <w:color w:val="4D93D9"/>
                <w:kern w:val="0"/>
                <w:sz w:val="22"/>
                <w:szCs w:val="22"/>
                <w14:ligatures w14:val="none"/>
              </w:rPr>
              <w:t>Old Fee</w:t>
            </w:r>
          </w:p>
        </w:tc>
      </w:tr>
      <w:tr w:rsidR="0049297C" w:rsidRPr="0049297C" w14:paraId="686DA34F" w14:textId="77777777" w:rsidTr="0049297C">
        <w:trPr>
          <w:divId w:val="236281577"/>
          <w:trHeight w:val="300"/>
        </w:trPr>
        <w:tc>
          <w:tcPr>
            <w:tcW w:w="4716" w:type="dxa"/>
            <w:gridSpan w:val="2"/>
            <w:tcBorders>
              <w:top w:val="nil"/>
              <w:left w:val="nil"/>
              <w:bottom w:val="nil"/>
              <w:right w:val="nil"/>
            </w:tcBorders>
            <w:shd w:val="clear" w:color="auto" w:fill="auto"/>
            <w:noWrap/>
            <w:vAlign w:val="bottom"/>
            <w:hideMark/>
          </w:tcPr>
          <w:p w14:paraId="3DFF5AF2" w14:textId="77777777" w:rsidR="0049297C" w:rsidRPr="0049297C" w:rsidRDefault="0049297C" w:rsidP="0049297C">
            <w:pPr>
              <w:spacing w:after="0" w:line="240" w:lineRule="auto"/>
              <w:rPr>
                <w:rFonts w:ascii="Aptos Narrow" w:eastAsia="Times New Roman" w:hAnsi="Aptos Narrow" w:cs="Times New Roman"/>
                <w:color w:val="000000"/>
                <w:kern w:val="0"/>
                <w:sz w:val="22"/>
                <w:szCs w:val="22"/>
                <w14:ligatures w14:val="none"/>
              </w:rPr>
            </w:pPr>
            <w:r w:rsidRPr="0049297C">
              <w:rPr>
                <w:rFonts w:ascii="Aptos Narrow" w:eastAsia="Times New Roman" w:hAnsi="Aptos Narrow" w:cs="Times New Roman"/>
                <w:color w:val="000000"/>
                <w:kern w:val="0"/>
                <w:sz w:val="22"/>
                <w:szCs w:val="22"/>
                <w14:ligatures w14:val="none"/>
              </w:rPr>
              <w:t>1) Retail Food Establishments</w:t>
            </w:r>
          </w:p>
        </w:tc>
        <w:tc>
          <w:tcPr>
            <w:tcW w:w="3640" w:type="dxa"/>
            <w:tcBorders>
              <w:top w:val="nil"/>
              <w:left w:val="nil"/>
              <w:bottom w:val="nil"/>
              <w:right w:val="nil"/>
            </w:tcBorders>
            <w:shd w:val="clear" w:color="auto" w:fill="auto"/>
            <w:noWrap/>
            <w:vAlign w:val="bottom"/>
            <w:hideMark/>
          </w:tcPr>
          <w:p w14:paraId="0850B874" w14:textId="77777777" w:rsidR="0049297C" w:rsidRPr="0049297C" w:rsidRDefault="0049297C" w:rsidP="0049297C">
            <w:pPr>
              <w:spacing w:after="0" w:line="240" w:lineRule="auto"/>
              <w:rPr>
                <w:rFonts w:ascii="Aptos Narrow" w:eastAsia="Times New Roman" w:hAnsi="Aptos Narrow" w:cs="Times New Roman"/>
                <w:color w:val="000000"/>
                <w:kern w:val="0"/>
                <w:sz w:val="22"/>
                <w:szCs w:val="22"/>
                <w14:ligatures w14:val="none"/>
              </w:rPr>
            </w:pPr>
          </w:p>
        </w:tc>
        <w:tc>
          <w:tcPr>
            <w:tcW w:w="1136" w:type="dxa"/>
            <w:tcBorders>
              <w:top w:val="nil"/>
              <w:left w:val="nil"/>
              <w:bottom w:val="nil"/>
              <w:right w:val="nil"/>
            </w:tcBorders>
            <w:shd w:val="clear" w:color="auto" w:fill="auto"/>
            <w:noWrap/>
            <w:vAlign w:val="bottom"/>
            <w:hideMark/>
          </w:tcPr>
          <w:p w14:paraId="1BC0F902" w14:textId="77777777" w:rsidR="0049297C" w:rsidRPr="0049297C" w:rsidRDefault="0049297C" w:rsidP="0049297C">
            <w:pPr>
              <w:spacing w:after="0" w:line="240" w:lineRule="auto"/>
              <w:rPr>
                <w:rFonts w:ascii="Times New Roman" w:eastAsia="Times New Roman" w:hAnsi="Times New Roman" w:cs="Times New Roman"/>
                <w:kern w:val="0"/>
                <w:sz w:val="20"/>
                <w:szCs w:val="20"/>
                <w14:ligatures w14:val="none"/>
              </w:rPr>
            </w:pPr>
          </w:p>
        </w:tc>
        <w:tc>
          <w:tcPr>
            <w:tcW w:w="976" w:type="dxa"/>
            <w:tcBorders>
              <w:top w:val="nil"/>
              <w:left w:val="nil"/>
              <w:bottom w:val="nil"/>
              <w:right w:val="nil"/>
            </w:tcBorders>
            <w:shd w:val="clear" w:color="auto" w:fill="auto"/>
            <w:noWrap/>
            <w:vAlign w:val="bottom"/>
            <w:hideMark/>
          </w:tcPr>
          <w:p w14:paraId="551D8469" w14:textId="77777777" w:rsidR="0049297C" w:rsidRPr="0049297C" w:rsidRDefault="0049297C" w:rsidP="0049297C">
            <w:pPr>
              <w:spacing w:after="0" w:line="240" w:lineRule="auto"/>
              <w:jc w:val="center"/>
              <w:rPr>
                <w:rFonts w:ascii="Times New Roman" w:eastAsia="Times New Roman" w:hAnsi="Times New Roman" w:cs="Times New Roman"/>
                <w:kern w:val="0"/>
                <w:sz w:val="20"/>
                <w:szCs w:val="20"/>
                <w14:ligatures w14:val="none"/>
              </w:rPr>
            </w:pPr>
          </w:p>
        </w:tc>
      </w:tr>
      <w:tr w:rsidR="0049297C" w:rsidRPr="0049297C" w14:paraId="5FF3F60F" w14:textId="77777777" w:rsidTr="0049297C">
        <w:trPr>
          <w:divId w:val="236281577"/>
          <w:trHeight w:val="300"/>
        </w:trPr>
        <w:tc>
          <w:tcPr>
            <w:tcW w:w="2014" w:type="dxa"/>
            <w:tcBorders>
              <w:top w:val="nil"/>
              <w:left w:val="nil"/>
              <w:bottom w:val="nil"/>
              <w:right w:val="nil"/>
            </w:tcBorders>
            <w:shd w:val="clear" w:color="auto" w:fill="auto"/>
            <w:noWrap/>
            <w:vAlign w:val="bottom"/>
            <w:hideMark/>
          </w:tcPr>
          <w:p w14:paraId="511EEE81" w14:textId="77777777" w:rsidR="0049297C" w:rsidRPr="0049297C" w:rsidRDefault="0049297C" w:rsidP="0049297C">
            <w:pPr>
              <w:spacing w:after="0" w:line="240" w:lineRule="auto"/>
              <w:jc w:val="right"/>
              <w:rPr>
                <w:rFonts w:ascii="Aptos Narrow" w:eastAsia="Times New Roman" w:hAnsi="Aptos Narrow" w:cs="Times New Roman"/>
                <w:color w:val="000000"/>
                <w:kern w:val="0"/>
                <w:sz w:val="22"/>
                <w:szCs w:val="22"/>
                <w14:ligatures w14:val="none"/>
              </w:rPr>
            </w:pPr>
            <w:r w:rsidRPr="0049297C">
              <w:rPr>
                <w:rFonts w:ascii="Aptos Narrow" w:eastAsia="Times New Roman" w:hAnsi="Aptos Narrow" w:cs="Times New Roman"/>
                <w:color w:val="000000"/>
                <w:kern w:val="0"/>
                <w:sz w:val="22"/>
                <w:szCs w:val="22"/>
                <w14:ligatures w14:val="none"/>
              </w:rPr>
              <w:t xml:space="preserve">(a) </w:t>
            </w:r>
          </w:p>
        </w:tc>
        <w:tc>
          <w:tcPr>
            <w:tcW w:w="2702" w:type="dxa"/>
            <w:tcBorders>
              <w:top w:val="nil"/>
              <w:left w:val="nil"/>
              <w:bottom w:val="nil"/>
              <w:right w:val="nil"/>
            </w:tcBorders>
            <w:shd w:val="clear" w:color="auto" w:fill="auto"/>
            <w:noWrap/>
            <w:vAlign w:val="bottom"/>
            <w:hideMark/>
          </w:tcPr>
          <w:p w14:paraId="2AB0BEC7" w14:textId="77777777" w:rsidR="0049297C" w:rsidRPr="0049297C" w:rsidRDefault="0049297C" w:rsidP="0049297C">
            <w:pPr>
              <w:spacing w:after="0" w:line="240" w:lineRule="auto"/>
              <w:rPr>
                <w:rFonts w:ascii="Aptos Narrow" w:eastAsia="Times New Roman" w:hAnsi="Aptos Narrow" w:cs="Times New Roman"/>
                <w:color w:val="000000"/>
                <w:kern w:val="0"/>
                <w:sz w:val="22"/>
                <w:szCs w:val="22"/>
                <w14:ligatures w14:val="none"/>
              </w:rPr>
            </w:pPr>
            <w:r w:rsidRPr="0049297C">
              <w:rPr>
                <w:rFonts w:ascii="Aptos Narrow" w:eastAsia="Times New Roman" w:hAnsi="Aptos Narrow" w:cs="Times New Roman"/>
                <w:color w:val="000000"/>
                <w:kern w:val="0"/>
                <w:sz w:val="22"/>
                <w:szCs w:val="22"/>
                <w14:ligatures w14:val="none"/>
              </w:rPr>
              <w:t>Very Low Risk</w:t>
            </w:r>
          </w:p>
        </w:tc>
        <w:tc>
          <w:tcPr>
            <w:tcW w:w="3640" w:type="dxa"/>
            <w:tcBorders>
              <w:top w:val="nil"/>
              <w:left w:val="nil"/>
              <w:bottom w:val="nil"/>
              <w:right w:val="nil"/>
            </w:tcBorders>
            <w:shd w:val="clear" w:color="auto" w:fill="auto"/>
            <w:noWrap/>
            <w:vAlign w:val="bottom"/>
            <w:hideMark/>
          </w:tcPr>
          <w:p w14:paraId="5993B20E" w14:textId="77777777" w:rsidR="0049297C" w:rsidRPr="0049297C" w:rsidRDefault="0049297C" w:rsidP="0049297C">
            <w:pPr>
              <w:spacing w:after="0" w:line="240" w:lineRule="auto"/>
              <w:rPr>
                <w:rFonts w:ascii="Aptos Narrow" w:eastAsia="Times New Roman" w:hAnsi="Aptos Narrow" w:cs="Times New Roman"/>
                <w:color w:val="000000"/>
                <w:kern w:val="0"/>
                <w:sz w:val="22"/>
                <w:szCs w:val="22"/>
                <w14:ligatures w14:val="none"/>
              </w:rPr>
            </w:pPr>
          </w:p>
        </w:tc>
        <w:tc>
          <w:tcPr>
            <w:tcW w:w="1136" w:type="dxa"/>
            <w:tcBorders>
              <w:top w:val="nil"/>
              <w:left w:val="nil"/>
              <w:bottom w:val="nil"/>
              <w:right w:val="nil"/>
            </w:tcBorders>
            <w:shd w:val="clear" w:color="auto" w:fill="auto"/>
            <w:noWrap/>
            <w:vAlign w:val="bottom"/>
            <w:hideMark/>
          </w:tcPr>
          <w:p w14:paraId="1222B428" w14:textId="77777777" w:rsidR="0049297C" w:rsidRPr="0049297C" w:rsidRDefault="0049297C" w:rsidP="0049297C">
            <w:pPr>
              <w:spacing w:after="0" w:line="240" w:lineRule="auto"/>
              <w:jc w:val="center"/>
              <w:rPr>
                <w:rFonts w:ascii="Aptos Narrow" w:eastAsia="Times New Roman" w:hAnsi="Aptos Narrow" w:cs="Times New Roman"/>
                <w:color w:val="000000"/>
                <w:kern w:val="0"/>
                <w:sz w:val="22"/>
                <w:szCs w:val="22"/>
                <w14:ligatures w14:val="none"/>
              </w:rPr>
            </w:pPr>
            <w:r w:rsidRPr="0049297C">
              <w:rPr>
                <w:rFonts w:ascii="Aptos Narrow" w:eastAsia="Times New Roman" w:hAnsi="Aptos Narrow" w:cs="Times New Roman"/>
                <w:color w:val="000000"/>
                <w:kern w:val="0"/>
                <w:sz w:val="22"/>
                <w:szCs w:val="22"/>
                <w14:ligatures w14:val="none"/>
              </w:rPr>
              <w:t xml:space="preserve">$275.00 </w:t>
            </w:r>
          </w:p>
        </w:tc>
        <w:tc>
          <w:tcPr>
            <w:tcW w:w="976" w:type="dxa"/>
            <w:tcBorders>
              <w:top w:val="nil"/>
              <w:left w:val="nil"/>
              <w:bottom w:val="nil"/>
              <w:right w:val="nil"/>
            </w:tcBorders>
            <w:shd w:val="clear" w:color="auto" w:fill="auto"/>
            <w:noWrap/>
            <w:vAlign w:val="bottom"/>
            <w:hideMark/>
          </w:tcPr>
          <w:p w14:paraId="586619AD" w14:textId="0770C85E" w:rsidR="0049297C" w:rsidRPr="0049297C" w:rsidRDefault="0049297C" w:rsidP="0049297C">
            <w:pPr>
              <w:spacing w:after="0" w:line="240" w:lineRule="auto"/>
              <w:jc w:val="center"/>
              <w:rPr>
                <w:rFonts w:ascii="Aptos Narrow" w:eastAsia="Times New Roman" w:hAnsi="Aptos Narrow" w:cs="Times New Roman"/>
                <w:b/>
                <w:bCs/>
                <w:color w:val="4C94D8" w:themeColor="text2" w:themeTint="80"/>
                <w:kern w:val="0"/>
                <w:sz w:val="22"/>
                <w:szCs w:val="22"/>
                <w14:ligatures w14:val="none"/>
              </w:rPr>
            </w:pPr>
            <w:r>
              <w:rPr>
                <w:rFonts w:ascii="Aptos Narrow" w:eastAsia="Times New Roman" w:hAnsi="Aptos Narrow" w:cs="Times New Roman"/>
                <w:b/>
                <w:bCs/>
                <w:color w:val="4C94D8" w:themeColor="text2" w:themeTint="80"/>
                <w:kern w:val="0"/>
                <w:sz w:val="22"/>
                <w:szCs w:val="22"/>
                <w14:ligatures w14:val="none"/>
              </w:rPr>
              <w:t>$0.00</w:t>
            </w:r>
          </w:p>
        </w:tc>
      </w:tr>
      <w:tr w:rsidR="0049297C" w:rsidRPr="0049297C" w14:paraId="4C1AB2F4" w14:textId="77777777" w:rsidTr="0049297C">
        <w:trPr>
          <w:divId w:val="236281577"/>
          <w:trHeight w:val="300"/>
        </w:trPr>
        <w:tc>
          <w:tcPr>
            <w:tcW w:w="2014" w:type="dxa"/>
            <w:tcBorders>
              <w:top w:val="nil"/>
              <w:left w:val="nil"/>
              <w:bottom w:val="nil"/>
              <w:right w:val="nil"/>
            </w:tcBorders>
            <w:shd w:val="clear" w:color="auto" w:fill="auto"/>
            <w:noWrap/>
            <w:vAlign w:val="bottom"/>
            <w:hideMark/>
          </w:tcPr>
          <w:p w14:paraId="2D339317" w14:textId="77777777" w:rsidR="0049297C" w:rsidRPr="0049297C" w:rsidRDefault="0049297C" w:rsidP="0049297C">
            <w:pPr>
              <w:spacing w:after="0" w:line="240" w:lineRule="auto"/>
              <w:jc w:val="right"/>
              <w:rPr>
                <w:rFonts w:ascii="Aptos Narrow" w:eastAsia="Times New Roman" w:hAnsi="Aptos Narrow" w:cs="Times New Roman"/>
                <w:color w:val="000000"/>
                <w:kern w:val="0"/>
                <w:sz w:val="22"/>
                <w:szCs w:val="22"/>
                <w14:ligatures w14:val="none"/>
              </w:rPr>
            </w:pPr>
            <w:r w:rsidRPr="0049297C">
              <w:rPr>
                <w:rFonts w:ascii="Aptos Narrow" w:eastAsia="Times New Roman" w:hAnsi="Aptos Narrow" w:cs="Times New Roman"/>
                <w:color w:val="000000"/>
                <w:kern w:val="0"/>
                <w:sz w:val="22"/>
                <w:szCs w:val="22"/>
                <w14:ligatures w14:val="none"/>
              </w:rPr>
              <w:t xml:space="preserve">(b) </w:t>
            </w:r>
          </w:p>
        </w:tc>
        <w:tc>
          <w:tcPr>
            <w:tcW w:w="2702" w:type="dxa"/>
            <w:tcBorders>
              <w:top w:val="nil"/>
              <w:left w:val="nil"/>
              <w:bottom w:val="nil"/>
              <w:right w:val="nil"/>
            </w:tcBorders>
            <w:shd w:val="clear" w:color="auto" w:fill="auto"/>
            <w:noWrap/>
            <w:vAlign w:val="bottom"/>
            <w:hideMark/>
          </w:tcPr>
          <w:p w14:paraId="2E9E9393" w14:textId="77777777" w:rsidR="0049297C" w:rsidRPr="0049297C" w:rsidRDefault="0049297C" w:rsidP="0049297C">
            <w:pPr>
              <w:spacing w:after="0" w:line="240" w:lineRule="auto"/>
              <w:rPr>
                <w:rFonts w:ascii="Aptos Narrow" w:eastAsia="Times New Roman" w:hAnsi="Aptos Narrow" w:cs="Times New Roman"/>
                <w:color w:val="000000"/>
                <w:kern w:val="0"/>
                <w:sz w:val="22"/>
                <w:szCs w:val="22"/>
                <w14:ligatures w14:val="none"/>
              </w:rPr>
            </w:pPr>
            <w:r w:rsidRPr="0049297C">
              <w:rPr>
                <w:rFonts w:ascii="Aptos Narrow" w:eastAsia="Times New Roman" w:hAnsi="Aptos Narrow" w:cs="Times New Roman"/>
                <w:color w:val="000000"/>
                <w:kern w:val="0"/>
                <w:sz w:val="22"/>
                <w:szCs w:val="22"/>
                <w14:ligatures w14:val="none"/>
              </w:rPr>
              <w:t>Low Risk</w:t>
            </w:r>
          </w:p>
        </w:tc>
        <w:tc>
          <w:tcPr>
            <w:tcW w:w="3640" w:type="dxa"/>
            <w:tcBorders>
              <w:top w:val="nil"/>
              <w:left w:val="nil"/>
              <w:bottom w:val="nil"/>
              <w:right w:val="nil"/>
            </w:tcBorders>
            <w:shd w:val="clear" w:color="auto" w:fill="auto"/>
            <w:noWrap/>
            <w:vAlign w:val="bottom"/>
            <w:hideMark/>
          </w:tcPr>
          <w:p w14:paraId="14904D6A" w14:textId="77777777" w:rsidR="0049297C" w:rsidRPr="0049297C" w:rsidRDefault="0049297C" w:rsidP="0049297C">
            <w:pPr>
              <w:spacing w:after="0" w:line="240" w:lineRule="auto"/>
              <w:rPr>
                <w:rFonts w:ascii="Aptos Narrow" w:eastAsia="Times New Roman" w:hAnsi="Aptos Narrow" w:cs="Times New Roman"/>
                <w:color w:val="000000"/>
                <w:kern w:val="0"/>
                <w:sz w:val="22"/>
                <w:szCs w:val="22"/>
                <w14:ligatures w14:val="none"/>
              </w:rPr>
            </w:pPr>
          </w:p>
        </w:tc>
        <w:tc>
          <w:tcPr>
            <w:tcW w:w="1136" w:type="dxa"/>
            <w:tcBorders>
              <w:top w:val="nil"/>
              <w:left w:val="nil"/>
              <w:bottom w:val="nil"/>
              <w:right w:val="nil"/>
            </w:tcBorders>
            <w:shd w:val="clear" w:color="auto" w:fill="auto"/>
            <w:noWrap/>
            <w:vAlign w:val="bottom"/>
            <w:hideMark/>
          </w:tcPr>
          <w:p w14:paraId="7EF69B45" w14:textId="77777777" w:rsidR="0049297C" w:rsidRPr="0049297C" w:rsidRDefault="0049297C" w:rsidP="0049297C">
            <w:pPr>
              <w:spacing w:after="0" w:line="240" w:lineRule="auto"/>
              <w:jc w:val="center"/>
              <w:rPr>
                <w:rFonts w:ascii="Aptos Narrow" w:eastAsia="Times New Roman" w:hAnsi="Aptos Narrow" w:cs="Times New Roman"/>
                <w:color w:val="000000"/>
                <w:kern w:val="0"/>
                <w:sz w:val="22"/>
                <w:szCs w:val="22"/>
                <w14:ligatures w14:val="none"/>
              </w:rPr>
            </w:pPr>
            <w:r w:rsidRPr="0049297C">
              <w:rPr>
                <w:rFonts w:ascii="Aptos Narrow" w:eastAsia="Times New Roman" w:hAnsi="Aptos Narrow" w:cs="Times New Roman"/>
                <w:color w:val="000000"/>
                <w:kern w:val="0"/>
                <w:sz w:val="22"/>
                <w:szCs w:val="22"/>
                <w14:ligatures w14:val="none"/>
              </w:rPr>
              <w:t xml:space="preserve">$325.00 </w:t>
            </w:r>
          </w:p>
        </w:tc>
        <w:tc>
          <w:tcPr>
            <w:tcW w:w="976" w:type="dxa"/>
            <w:tcBorders>
              <w:top w:val="nil"/>
              <w:left w:val="nil"/>
              <w:bottom w:val="nil"/>
              <w:right w:val="nil"/>
            </w:tcBorders>
            <w:shd w:val="clear" w:color="auto" w:fill="auto"/>
            <w:noWrap/>
            <w:vAlign w:val="bottom"/>
            <w:hideMark/>
          </w:tcPr>
          <w:p w14:paraId="55AF9602" w14:textId="00CD1D0A" w:rsidR="0049297C" w:rsidRPr="0049297C" w:rsidRDefault="0049297C" w:rsidP="0049297C">
            <w:pPr>
              <w:spacing w:after="0" w:line="240" w:lineRule="auto"/>
              <w:jc w:val="center"/>
              <w:rPr>
                <w:rFonts w:ascii="Aptos Narrow" w:eastAsia="Times New Roman" w:hAnsi="Aptos Narrow" w:cs="Times New Roman"/>
                <w:b/>
                <w:bCs/>
                <w:color w:val="4D93D9"/>
                <w:kern w:val="0"/>
                <w:sz w:val="22"/>
                <w:szCs w:val="22"/>
                <w14:ligatures w14:val="none"/>
              </w:rPr>
            </w:pPr>
            <w:r>
              <w:rPr>
                <w:rFonts w:ascii="Aptos Narrow" w:eastAsia="Times New Roman" w:hAnsi="Aptos Narrow" w:cs="Times New Roman"/>
                <w:b/>
                <w:bCs/>
                <w:color w:val="4D93D9"/>
                <w:kern w:val="0"/>
                <w:sz w:val="22"/>
                <w:szCs w:val="22"/>
                <w14:ligatures w14:val="none"/>
              </w:rPr>
              <w:t>$</w:t>
            </w:r>
            <w:r w:rsidRPr="0049297C">
              <w:rPr>
                <w:rFonts w:ascii="Aptos Narrow" w:eastAsia="Times New Roman" w:hAnsi="Aptos Narrow" w:cs="Times New Roman"/>
                <w:b/>
                <w:bCs/>
                <w:color w:val="4D93D9"/>
                <w:kern w:val="0"/>
                <w:sz w:val="22"/>
                <w:szCs w:val="22"/>
                <w14:ligatures w14:val="none"/>
              </w:rPr>
              <w:t>275</w:t>
            </w:r>
            <w:r>
              <w:rPr>
                <w:rFonts w:ascii="Aptos Narrow" w:eastAsia="Times New Roman" w:hAnsi="Aptos Narrow" w:cs="Times New Roman"/>
                <w:b/>
                <w:bCs/>
                <w:color w:val="4D93D9"/>
                <w:kern w:val="0"/>
                <w:sz w:val="22"/>
                <w:szCs w:val="22"/>
                <w14:ligatures w14:val="none"/>
              </w:rPr>
              <w:t>.00</w:t>
            </w:r>
          </w:p>
        </w:tc>
      </w:tr>
      <w:tr w:rsidR="0049297C" w:rsidRPr="0049297C" w14:paraId="1B080810" w14:textId="77777777" w:rsidTr="0049297C">
        <w:trPr>
          <w:divId w:val="236281577"/>
          <w:trHeight w:val="300"/>
        </w:trPr>
        <w:tc>
          <w:tcPr>
            <w:tcW w:w="2014" w:type="dxa"/>
            <w:tcBorders>
              <w:top w:val="nil"/>
              <w:left w:val="nil"/>
              <w:bottom w:val="nil"/>
              <w:right w:val="nil"/>
            </w:tcBorders>
            <w:shd w:val="clear" w:color="auto" w:fill="auto"/>
            <w:noWrap/>
            <w:vAlign w:val="bottom"/>
            <w:hideMark/>
          </w:tcPr>
          <w:p w14:paraId="37500785" w14:textId="77777777" w:rsidR="0049297C" w:rsidRPr="0049297C" w:rsidRDefault="0049297C" w:rsidP="0049297C">
            <w:pPr>
              <w:spacing w:after="0" w:line="240" w:lineRule="auto"/>
              <w:jc w:val="right"/>
              <w:rPr>
                <w:rFonts w:ascii="Aptos Narrow" w:eastAsia="Times New Roman" w:hAnsi="Aptos Narrow" w:cs="Times New Roman"/>
                <w:color w:val="000000"/>
                <w:kern w:val="0"/>
                <w:sz w:val="22"/>
                <w:szCs w:val="22"/>
                <w14:ligatures w14:val="none"/>
              </w:rPr>
            </w:pPr>
            <w:r w:rsidRPr="0049297C">
              <w:rPr>
                <w:rFonts w:ascii="Aptos Narrow" w:eastAsia="Times New Roman" w:hAnsi="Aptos Narrow" w:cs="Times New Roman"/>
                <w:color w:val="000000"/>
                <w:kern w:val="0"/>
                <w:sz w:val="22"/>
                <w:szCs w:val="22"/>
                <w14:ligatures w14:val="none"/>
              </w:rPr>
              <w:t xml:space="preserve">(c) </w:t>
            </w:r>
          </w:p>
        </w:tc>
        <w:tc>
          <w:tcPr>
            <w:tcW w:w="2702" w:type="dxa"/>
            <w:tcBorders>
              <w:top w:val="nil"/>
              <w:left w:val="nil"/>
              <w:bottom w:val="nil"/>
              <w:right w:val="nil"/>
            </w:tcBorders>
            <w:shd w:val="clear" w:color="auto" w:fill="auto"/>
            <w:noWrap/>
            <w:vAlign w:val="bottom"/>
            <w:hideMark/>
          </w:tcPr>
          <w:p w14:paraId="143D3ABB" w14:textId="77777777" w:rsidR="0049297C" w:rsidRPr="0049297C" w:rsidRDefault="0049297C" w:rsidP="0049297C">
            <w:pPr>
              <w:spacing w:after="0" w:line="240" w:lineRule="auto"/>
              <w:rPr>
                <w:rFonts w:ascii="Aptos Narrow" w:eastAsia="Times New Roman" w:hAnsi="Aptos Narrow" w:cs="Times New Roman"/>
                <w:color w:val="000000"/>
                <w:kern w:val="0"/>
                <w:sz w:val="22"/>
                <w:szCs w:val="22"/>
                <w14:ligatures w14:val="none"/>
              </w:rPr>
            </w:pPr>
            <w:r w:rsidRPr="0049297C">
              <w:rPr>
                <w:rFonts w:ascii="Aptos Narrow" w:eastAsia="Times New Roman" w:hAnsi="Aptos Narrow" w:cs="Times New Roman"/>
                <w:color w:val="000000"/>
                <w:kern w:val="0"/>
                <w:sz w:val="22"/>
                <w:szCs w:val="22"/>
                <w14:ligatures w14:val="none"/>
              </w:rPr>
              <w:t>Medium Risk</w:t>
            </w:r>
          </w:p>
        </w:tc>
        <w:tc>
          <w:tcPr>
            <w:tcW w:w="3640" w:type="dxa"/>
            <w:tcBorders>
              <w:top w:val="nil"/>
              <w:left w:val="nil"/>
              <w:bottom w:val="nil"/>
              <w:right w:val="nil"/>
            </w:tcBorders>
            <w:shd w:val="clear" w:color="auto" w:fill="auto"/>
            <w:noWrap/>
            <w:vAlign w:val="bottom"/>
            <w:hideMark/>
          </w:tcPr>
          <w:p w14:paraId="0C02E15E" w14:textId="77777777" w:rsidR="0049297C" w:rsidRPr="0049297C" w:rsidRDefault="0049297C" w:rsidP="0049297C">
            <w:pPr>
              <w:spacing w:after="0" w:line="240" w:lineRule="auto"/>
              <w:rPr>
                <w:rFonts w:ascii="Aptos Narrow" w:eastAsia="Times New Roman" w:hAnsi="Aptos Narrow" w:cs="Times New Roman"/>
                <w:color w:val="000000"/>
                <w:kern w:val="0"/>
                <w:sz w:val="22"/>
                <w:szCs w:val="22"/>
                <w14:ligatures w14:val="none"/>
              </w:rPr>
            </w:pPr>
          </w:p>
        </w:tc>
        <w:tc>
          <w:tcPr>
            <w:tcW w:w="1136" w:type="dxa"/>
            <w:tcBorders>
              <w:top w:val="nil"/>
              <w:left w:val="nil"/>
              <w:bottom w:val="nil"/>
              <w:right w:val="nil"/>
            </w:tcBorders>
            <w:shd w:val="clear" w:color="auto" w:fill="auto"/>
            <w:noWrap/>
            <w:vAlign w:val="bottom"/>
            <w:hideMark/>
          </w:tcPr>
          <w:p w14:paraId="658C86EC" w14:textId="77777777" w:rsidR="0049297C" w:rsidRPr="0049297C" w:rsidRDefault="0049297C" w:rsidP="0049297C">
            <w:pPr>
              <w:spacing w:after="0" w:line="240" w:lineRule="auto"/>
              <w:jc w:val="center"/>
              <w:rPr>
                <w:rFonts w:ascii="Aptos Narrow" w:eastAsia="Times New Roman" w:hAnsi="Aptos Narrow" w:cs="Times New Roman"/>
                <w:color w:val="000000"/>
                <w:kern w:val="0"/>
                <w:sz w:val="22"/>
                <w:szCs w:val="22"/>
                <w14:ligatures w14:val="none"/>
              </w:rPr>
            </w:pPr>
            <w:r w:rsidRPr="0049297C">
              <w:rPr>
                <w:rFonts w:ascii="Aptos Narrow" w:eastAsia="Times New Roman" w:hAnsi="Aptos Narrow" w:cs="Times New Roman"/>
                <w:color w:val="000000"/>
                <w:kern w:val="0"/>
                <w:sz w:val="22"/>
                <w:szCs w:val="22"/>
                <w14:ligatures w14:val="none"/>
              </w:rPr>
              <w:t xml:space="preserve">$400.00 </w:t>
            </w:r>
          </w:p>
        </w:tc>
        <w:tc>
          <w:tcPr>
            <w:tcW w:w="976" w:type="dxa"/>
            <w:tcBorders>
              <w:top w:val="nil"/>
              <w:left w:val="nil"/>
              <w:bottom w:val="nil"/>
              <w:right w:val="nil"/>
            </w:tcBorders>
            <w:shd w:val="clear" w:color="auto" w:fill="auto"/>
            <w:noWrap/>
            <w:vAlign w:val="bottom"/>
            <w:hideMark/>
          </w:tcPr>
          <w:p w14:paraId="5B20F947" w14:textId="7ABB6147" w:rsidR="0049297C" w:rsidRPr="0049297C" w:rsidRDefault="0049297C" w:rsidP="0049297C">
            <w:pPr>
              <w:spacing w:after="0" w:line="240" w:lineRule="auto"/>
              <w:jc w:val="center"/>
              <w:rPr>
                <w:rFonts w:ascii="Aptos Narrow" w:eastAsia="Times New Roman" w:hAnsi="Aptos Narrow" w:cs="Times New Roman"/>
                <w:b/>
                <w:bCs/>
                <w:color w:val="4D93D9"/>
                <w:kern w:val="0"/>
                <w:sz w:val="22"/>
                <w:szCs w:val="22"/>
                <w14:ligatures w14:val="none"/>
              </w:rPr>
            </w:pPr>
            <w:r>
              <w:rPr>
                <w:rFonts w:ascii="Aptos Narrow" w:eastAsia="Times New Roman" w:hAnsi="Aptos Narrow" w:cs="Times New Roman"/>
                <w:b/>
                <w:bCs/>
                <w:color w:val="4D93D9"/>
                <w:kern w:val="0"/>
                <w:sz w:val="22"/>
                <w:szCs w:val="22"/>
                <w14:ligatures w14:val="none"/>
              </w:rPr>
              <w:t>$</w:t>
            </w:r>
            <w:r w:rsidRPr="0049297C">
              <w:rPr>
                <w:rFonts w:ascii="Aptos Narrow" w:eastAsia="Times New Roman" w:hAnsi="Aptos Narrow" w:cs="Times New Roman"/>
                <w:b/>
                <w:bCs/>
                <w:color w:val="4D93D9"/>
                <w:kern w:val="0"/>
                <w:sz w:val="22"/>
                <w:szCs w:val="22"/>
                <w14:ligatures w14:val="none"/>
              </w:rPr>
              <w:t>325</w:t>
            </w:r>
            <w:r>
              <w:rPr>
                <w:rFonts w:ascii="Aptos Narrow" w:eastAsia="Times New Roman" w:hAnsi="Aptos Narrow" w:cs="Times New Roman"/>
                <w:b/>
                <w:bCs/>
                <w:color w:val="4D93D9"/>
                <w:kern w:val="0"/>
                <w:sz w:val="22"/>
                <w:szCs w:val="22"/>
                <w14:ligatures w14:val="none"/>
              </w:rPr>
              <w:t>.00</w:t>
            </w:r>
          </w:p>
        </w:tc>
      </w:tr>
      <w:tr w:rsidR="0049297C" w:rsidRPr="0049297C" w14:paraId="6C16063D" w14:textId="77777777" w:rsidTr="0049297C">
        <w:trPr>
          <w:divId w:val="236281577"/>
          <w:trHeight w:val="300"/>
        </w:trPr>
        <w:tc>
          <w:tcPr>
            <w:tcW w:w="2014" w:type="dxa"/>
            <w:tcBorders>
              <w:top w:val="nil"/>
              <w:left w:val="nil"/>
              <w:bottom w:val="nil"/>
              <w:right w:val="nil"/>
            </w:tcBorders>
            <w:shd w:val="clear" w:color="auto" w:fill="auto"/>
            <w:noWrap/>
            <w:vAlign w:val="bottom"/>
            <w:hideMark/>
          </w:tcPr>
          <w:p w14:paraId="1E2A1D8A" w14:textId="77777777" w:rsidR="0049297C" w:rsidRPr="0049297C" w:rsidRDefault="0049297C" w:rsidP="0049297C">
            <w:pPr>
              <w:spacing w:after="0" w:line="240" w:lineRule="auto"/>
              <w:jc w:val="right"/>
              <w:rPr>
                <w:rFonts w:ascii="Aptos Narrow" w:eastAsia="Times New Roman" w:hAnsi="Aptos Narrow" w:cs="Times New Roman"/>
                <w:color w:val="000000"/>
                <w:kern w:val="0"/>
                <w:sz w:val="22"/>
                <w:szCs w:val="22"/>
                <w14:ligatures w14:val="none"/>
              </w:rPr>
            </w:pPr>
            <w:r w:rsidRPr="0049297C">
              <w:rPr>
                <w:rFonts w:ascii="Aptos Narrow" w:eastAsia="Times New Roman" w:hAnsi="Aptos Narrow" w:cs="Times New Roman"/>
                <w:color w:val="000000"/>
                <w:kern w:val="0"/>
                <w:sz w:val="22"/>
                <w:szCs w:val="22"/>
                <w14:ligatures w14:val="none"/>
              </w:rPr>
              <w:t xml:space="preserve">(d) </w:t>
            </w:r>
          </w:p>
        </w:tc>
        <w:tc>
          <w:tcPr>
            <w:tcW w:w="2702" w:type="dxa"/>
            <w:tcBorders>
              <w:top w:val="nil"/>
              <w:left w:val="nil"/>
              <w:bottom w:val="nil"/>
              <w:right w:val="nil"/>
            </w:tcBorders>
            <w:shd w:val="clear" w:color="auto" w:fill="auto"/>
            <w:noWrap/>
            <w:vAlign w:val="bottom"/>
            <w:hideMark/>
          </w:tcPr>
          <w:p w14:paraId="50BBF4CC" w14:textId="77777777" w:rsidR="0049297C" w:rsidRPr="0049297C" w:rsidRDefault="0049297C" w:rsidP="0049297C">
            <w:pPr>
              <w:spacing w:after="0" w:line="240" w:lineRule="auto"/>
              <w:rPr>
                <w:rFonts w:ascii="Aptos Narrow" w:eastAsia="Times New Roman" w:hAnsi="Aptos Narrow" w:cs="Times New Roman"/>
                <w:color w:val="000000"/>
                <w:kern w:val="0"/>
                <w:sz w:val="22"/>
                <w:szCs w:val="22"/>
                <w14:ligatures w14:val="none"/>
              </w:rPr>
            </w:pPr>
            <w:r w:rsidRPr="0049297C">
              <w:rPr>
                <w:rFonts w:ascii="Aptos Narrow" w:eastAsia="Times New Roman" w:hAnsi="Aptos Narrow" w:cs="Times New Roman"/>
                <w:color w:val="000000"/>
                <w:kern w:val="0"/>
                <w:sz w:val="22"/>
                <w:szCs w:val="22"/>
                <w14:ligatures w14:val="none"/>
              </w:rPr>
              <w:t>High Risk</w:t>
            </w:r>
          </w:p>
        </w:tc>
        <w:tc>
          <w:tcPr>
            <w:tcW w:w="3640" w:type="dxa"/>
            <w:tcBorders>
              <w:top w:val="nil"/>
              <w:left w:val="nil"/>
              <w:bottom w:val="nil"/>
              <w:right w:val="nil"/>
            </w:tcBorders>
            <w:shd w:val="clear" w:color="auto" w:fill="auto"/>
            <w:noWrap/>
            <w:vAlign w:val="bottom"/>
            <w:hideMark/>
          </w:tcPr>
          <w:p w14:paraId="55AB22C1" w14:textId="77777777" w:rsidR="0049297C" w:rsidRPr="0049297C" w:rsidRDefault="0049297C" w:rsidP="0049297C">
            <w:pPr>
              <w:spacing w:after="0" w:line="240" w:lineRule="auto"/>
              <w:rPr>
                <w:rFonts w:ascii="Aptos Narrow" w:eastAsia="Times New Roman" w:hAnsi="Aptos Narrow" w:cs="Times New Roman"/>
                <w:color w:val="000000"/>
                <w:kern w:val="0"/>
                <w:sz w:val="22"/>
                <w:szCs w:val="22"/>
                <w14:ligatures w14:val="none"/>
              </w:rPr>
            </w:pPr>
          </w:p>
        </w:tc>
        <w:tc>
          <w:tcPr>
            <w:tcW w:w="1136" w:type="dxa"/>
            <w:tcBorders>
              <w:top w:val="nil"/>
              <w:left w:val="nil"/>
              <w:bottom w:val="nil"/>
              <w:right w:val="nil"/>
            </w:tcBorders>
            <w:shd w:val="clear" w:color="auto" w:fill="auto"/>
            <w:noWrap/>
            <w:vAlign w:val="bottom"/>
            <w:hideMark/>
          </w:tcPr>
          <w:p w14:paraId="21612E7E" w14:textId="77777777" w:rsidR="0049297C" w:rsidRPr="0049297C" w:rsidRDefault="0049297C" w:rsidP="0049297C">
            <w:pPr>
              <w:spacing w:after="0" w:line="240" w:lineRule="auto"/>
              <w:jc w:val="center"/>
              <w:rPr>
                <w:rFonts w:ascii="Aptos Narrow" w:eastAsia="Times New Roman" w:hAnsi="Aptos Narrow" w:cs="Times New Roman"/>
                <w:color w:val="000000"/>
                <w:kern w:val="0"/>
                <w:sz w:val="22"/>
                <w:szCs w:val="22"/>
                <w14:ligatures w14:val="none"/>
              </w:rPr>
            </w:pPr>
            <w:r w:rsidRPr="0049297C">
              <w:rPr>
                <w:rFonts w:ascii="Aptos Narrow" w:eastAsia="Times New Roman" w:hAnsi="Aptos Narrow" w:cs="Times New Roman"/>
                <w:color w:val="000000"/>
                <w:kern w:val="0"/>
                <w:sz w:val="22"/>
                <w:szCs w:val="22"/>
                <w14:ligatures w14:val="none"/>
              </w:rPr>
              <w:t xml:space="preserve">$525.00 </w:t>
            </w:r>
          </w:p>
        </w:tc>
        <w:tc>
          <w:tcPr>
            <w:tcW w:w="976" w:type="dxa"/>
            <w:tcBorders>
              <w:top w:val="nil"/>
              <w:left w:val="nil"/>
              <w:bottom w:val="nil"/>
              <w:right w:val="nil"/>
            </w:tcBorders>
            <w:shd w:val="clear" w:color="auto" w:fill="auto"/>
            <w:noWrap/>
            <w:vAlign w:val="bottom"/>
            <w:hideMark/>
          </w:tcPr>
          <w:p w14:paraId="28414C3A" w14:textId="1E23D616" w:rsidR="0049297C" w:rsidRPr="0049297C" w:rsidRDefault="0049297C" w:rsidP="0049297C">
            <w:pPr>
              <w:spacing w:after="0" w:line="240" w:lineRule="auto"/>
              <w:jc w:val="center"/>
              <w:rPr>
                <w:rFonts w:ascii="Aptos Narrow" w:eastAsia="Times New Roman" w:hAnsi="Aptos Narrow" w:cs="Times New Roman"/>
                <w:b/>
                <w:bCs/>
                <w:color w:val="4D93D9"/>
                <w:kern w:val="0"/>
                <w:sz w:val="22"/>
                <w:szCs w:val="22"/>
                <w14:ligatures w14:val="none"/>
              </w:rPr>
            </w:pPr>
            <w:r>
              <w:rPr>
                <w:rFonts w:ascii="Aptos Narrow" w:eastAsia="Times New Roman" w:hAnsi="Aptos Narrow" w:cs="Times New Roman"/>
                <w:b/>
                <w:bCs/>
                <w:color w:val="4D93D9"/>
                <w:kern w:val="0"/>
                <w:sz w:val="22"/>
                <w:szCs w:val="22"/>
                <w14:ligatures w14:val="none"/>
              </w:rPr>
              <w:t>$</w:t>
            </w:r>
            <w:r w:rsidRPr="0049297C">
              <w:rPr>
                <w:rFonts w:ascii="Aptos Narrow" w:eastAsia="Times New Roman" w:hAnsi="Aptos Narrow" w:cs="Times New Roman"/>
                <w:b/>
                <w:bCs/>
                <w:color w:val="4D93D9"/>
                <w:kern w:val="0"/>
                <w:sz w:val="22"/>
                <w:szCs w:val="22"/>
                <w14:ligatures w14:val="none"/>
              </w:rPr>
              <w:t>350</w:t>
            </w:r>
            <w:r>
              <w:rPr>
                <w:rFonts w:ascii="Aptos Narrow" w:eastAsia="Times New Roman" w:hAnsi="Aptos Narrow" w:cs="Times New Roman"/>
                <w:b/>
                <w:bCs/>
                <w:color w:val="4D93D9"/>
                <w:kern w:val="0"/>
                <w:sz w:val="22"/>
                <w:szCs w:val="22"/>
                <w14:ligatures w14:val="none"/>
              </w:rPr>
              <w:t>.00</w:t>
            </w:r>
          </w:p>
        </w:tc>
      </w:tr>
      <w:tr w:rsidR="0049297C" w:rsidRPr="0049297C" w14:paraId="0A919066" w14:textId="77777777" w:rsidTr="0049297C">
        <w:trPr>
          <w:divId w:val="236281577"/>
          <w:trHeight w:val="300"/>
        </w:trPr>
        <w:tc>
          <w:tcPr>
            <w:tcW w:w="2014" w:type="dxa"/>
            <w:tcBorders>
              <w:top w:val="nil"/>
              <w:left w:val="nil"/>
              <w:bottom w:val="nil"/>
              <w:right w:val="nil"/>
            </w:tcBorders>
            <w:shd w:val="clear" w:color="auto" w:fill="auto"/>
            <w:noWrap/>
            <w:vAlign w:val="bottom"/>
            <w:hideMark/>
          </w:tcPr>
          <w:p w14:paraId="23FA42B4" w14:textId="77777777" w:rsidR="0049297C" w:rsidRPr="0049297C" w:rsidRDefault="0049297C" w:rsidP="0049297C">
            <w:pPr>
              <w:spacing w:after="0" w:line="240" w:lineRule="auto"/>
              <w:jc w:val="right"/>
              <w:rPr>
                <w:rFonts w:ascii="Aptos Narrow" w:eastAsia="Times New Roman" w:hAnsi="Aptos Narrow" w:cs="Times New Roman"/>
                <w:color w:val="000000"/>
                <w:kern w:val="0"/>
                <w:sz w:val="22"/>
                <w:szCs w:val="22"/>
                <w14:ligatures w14:val="none"/>
              </w:rPr>
            </w:pPr>
            <w:r w:rsidRPr="0049297C">
              <w:rPr>
                <w:rFonts w:ascii="Aptos Narrow" w:eastAsia="Times New Roman" w:hAnsi="Aptos Narrow" w:cs="Times New Roman"/>
                <w:color w:val="000000"/>
                <w:kern w:val="0"/>
                <w:sz w:val="22"/>
                <w:szCs w:val="22"/>
                <w14:ligatures w14:val="none"/>
              </w:rPr>
              <w:t xml:space="preserve">(e) </w:t>
            </w:r>
          </w:p>
        </w:tc>
        <w:tc>
          <w:tcPr>
            <w:tcW w:w="2702" w:type="dxa"/>
            <w:tcBorders>
              <w:top w:val="nil"/>
              <w:left w:val="nil"/>
              <w:bottom w:val="nil"/>
              <w:right w:val="nil"/>
            </w:tcBorders>
            <w:shd w:val="clear" w:color="auto" w:fill="auto"/>
            <w:noWrap/>
            <w:vAlign w:val="bottom"/>
            <w:hideMark/>
          </w:tcPr>
          <w:p w14:paraId="52DDC6A3" w14:textId="77777777" w:rsidR="0049297C" w:rsidRPr="0049297C" w:rsidRDefault="0049297C" w:rsidP="0049297C">
            <w:pPr>
              <w:spacing w:after="0" w:line="240" w:lineRule="auto"/>
              <w:rPr>
                <w:rFonts w:ascii="Aptos Narrow" w:eastAsia="Times New Roman" w:hAnsi="Aptos Narrow" w:cs="Times New Roman"/>
                <w:color w:val="000000"/>
                <w:kern w:val="0"/>
                <w:sz w:val="22"/>
                <w:szCs w:val="22"/>
                <w14:ligatures w14:val="none"/>
              </w:rPr>
            </w:pPr>
            <w:r w:rsidRPr="0049297C">
              <w:rPr>
                <w:rFonts w:ascii="Aptos Narrow" w:eastAsia="Times New Roman" w:hAnsi="Aptos Narrow" w:cs="Times New Roman"/>
                <w:color w:val="000000"/>
                <w:kern w:val="0"/>
                <w:sz w:val="22"/>
                <w:szCs w:val="22"/>
                <w14:ligatures w14:val="none"/>
              </w:rPr>
              <w:t>Very High Risk</w:t>
            </w:r>
          </w:p>
        </w:tc>
        <w:tc>
          <w:tcPr>
            <w:tcW w:w="3640" w:type="dxa"/>
            <w:tcBorders>
              <w:top w:val="nil"/>
              <w:left w:val="nil"/>
              <w:bottom w:val="nil"/>
              <w:right w:val="nil"/>
            </w:tcBorders>
            <w:shd w:val="clear" w:color="auto" w:fill="auto"/>
            <w:noWrap/>
            <w:vAlign w:val="bottom"/>
            <w:hideMark/>
          </w:tcPr>
          <w:p w14:paraId="211A2D7D" w14:textId="77777777" w:rsidR="0049297C" w:rsidRPr="0049297C" w:rsidRDefault="0049297C" w:rsidP="0049297C">
            <w:pPr>
              <w:spacing w:after="0" w:line="240" w:lineRule="auto"/>
              <w:rPr>
                <w:rFonts w:ascii="Aptos Narrow" w:eastAsia="Times New Roman" w:hAnsi="Aptos Narrow" w:cs="Times New Roman"/>
                <w:color w:val="000000"/>
                <w:kern w:val="0"/>
                <w:sz w:val="22"/>
                <w:szCs w:val="22"/>
                <w14:ligatures w14:val="none"/>
              </w:rPr>
            </w:pPr>
          </w:p>
        </w:tc>
        <w:tc>
          <w:tcPr>
            <w:tcW w:w="1136" w:type="dxa"/>
            <w:tcBorders>
              <w:top w:val="nil"/>
              <w:left w:val="nil"/>
              <w:bottom w:val="nil"/>
              <w:right w:val="nil"/>
            </w:tcBorders>
            <w:shd w:val="clear" w:color="auto" w:fill="auto"/>
            <w:noWrap/>
            <w:vAlign w:val="bottom"/>
            <w:hideMark/>
          </w:tcPr>
          <w:p w14:paraId="044FD8D3" w14:textId="77777777" w:rsidR="0049297C" w:rsidRPr="0049297C" w:rsidRDefault="0049297C" w:rsidP="0049297C">
            <w:pPr>
              <w:spacing w:after="0" w:line="240" w:lineRule="auto"/>
              <w:jc w:val="center"/>
              <w:rPr>
                <w:rFonts w:ascii="Aptos Narrow" w:eastAsia="Times New Roman" w:hAnsi="Aptos Narrow" w:cs="Times New Roman"/>
                <w:color w:val="000000"/>
                <w:kern w:val="0"/>
                <w:sz w:val="22"/>
                <w:szCs w:val="22"/>
                <w14:ligatures w14:val="none"/>
              </w:rPr>
            </w:pPr>
            <w:r w:rsidRPr="0049297C">
              <w:rPr>
                <w:rFonts w:ascii="Aptos Narrow" w:eastAsia="Times New Roman" w:hAnsi="Aptos Narrow" w:cs="Times New Roman"/>
                <w:color w:val="000000"/>
                <w:kern w:val="0"/>
                <w:sz w:val="22"/>
                <w:szCs w:val="22"/>
                <w14:ligatures w14:val="none"/>
              </w:rPr>
              <w:t xml:space="preserve">$675.00 </w:t>
            </w:r>
          </w:p>
        </w:tc>
        <w:tc>
          <w:tcPr>
            <w:tcW w:w="976" w:type="dxa"/>
            <w:tcBorders>
              <w:top w:val="nil"/>
              <w:left w:val="nil"/>
              <w:bottom w:val="nil"/>
              <w:right w:val="nil"/>
            </w:tcBorders>
            <w:shd w:val="clear" w:color="auto" w:fill="auto"/>
            <w:noWrap/>
            <w:vAlign w:val="bottom"/>
            <w:hideMark/>
          </w:tcPr>
          <w:p w14:paraId="063DC3EA" w14:textId="6F3A8B74" w:rsidR="0049297C" w:rsidRPr="0049297C" w:rsidRDefault="0049297C" w:rsidP="0049297C">
            <w:pPr>
              <w:spacing w:after="0" w:line="240" w:lineRule="auto"/>
              <w:jc w:val="center"/>
              <w:rPr>
                <w:rFonts w:ascii="Aptos Narrow" w:eastAsia="Times New Roman" w:hAnsi="Aptos Narrow" w:cs="Times New Roman"/>
                <w:b/>
                <w:bCs/>
                <w:color w:val="4C94D8" w:themeColor="text2" w:themeTint="80"/>
                <w:kern w:val="0"/>
                <w:sz w:val="22"/>
                <w:szCs w:val="22"/>
                <w14:ligatures w14:val="none"/>
              </w:rPr>
            </w:pPr>
            <w:r>
              <w:rPr>
                <w:rFonts w:ascii="Aptos Narrow" w:eastAsia="Times New Roman" w:hAnsi="Aptos Narrow" w:cs="Times New Roman"/>
                <w:b/>
                <w:bCs/>
                <w:color w:val="4C94D8" w:themeColor="text2" w:themeTint="80"/>
                <w:kern w:val="0"/>
                <w:sz w:val="22"/>
                <w:szCs w:val="22"/>
                <w14:ligatures w14:val="none"/>
              </w:rPr>
              <w:t>$0.00</w:t>
            </w:r>
          </w:p>
        </w:tc>
      </w:tr>
      <w:tr w:rsidR="0049297C" w:rsidRPr="0049297C" w14:paraId="638148A5" w14:textId="77777777" w:rsidTr="0049297C">
        <w:trPr>
          <w:divId w:val="236281577"/>
          <w:trHeight w:val="300"/>
        </w:trPr>
        <w:tc>
          <w:tcPr>
            <w:tcW w:w="4716" w:type="dxa"/>
            <w:gridSpan w:val="2"/>
            <w:tcBorders>
              <w:top w:val="nil"/>
              <w:left w:val="nil"/>
              <w:bottom w:val="nil"/>
              <w:right w:val="nil"/>
            </w:tcBorders>
            <w:shd w:val="clear" w:color="auto" w:fill="auto"/>
            <w:noWrap/>
            <w:vAlign w:val="bottom"/>
            <w:hideMark/>
          </w:tcPr>
          <w:p w14:paraId="0D5D48DD" w14:textId="77777777" w:rsidR="0049297C" w:rsidRPr="0049297C" w:rsidRDefault="0049297C" w:rsidP="0049297C">
            <w:pPr>
              <w:spacing w:after="0" w:line="240" w:lineRule="auto"/>
              <w:rPr>
                <w:rFonts w:ascii="Aptos Narrow" w:eastAsia="Times New Roman" w:hAnsi="Aptos Narrow" w:cs="Times New Roman"/>
                <w:color w:val="000000"/>
                <w:kern w:val="0"/>
                <w:sz w:val="22"/>
                <w:szCs w:val="22"/>
                <w14:ligatures w14:val="none"/>
              </w:rPr>
            </w:pPr>
            <w:r w:rsidRPr="0049297C">
              <w:rPr>
                <w:rFonts w:ascii="Aptos Narrow" w:eastAsia="Times New Roman" w:hAnsi="Aptos Narrow" w:cs="Times New Roman"/>
                <w:color w:val="000000"/>
                <w:kern w:val="0"/>
                <w:sz w:val="22"/>
                <w:szCs w:val="22"/>
                <w14:ligatures w14:val="none"/>
              </w:rPr>
              <w:t>2) Mobile Food Units</w:t>
            </w:r>
          </w:p>
        </w:tc>
        <w:tc>
          <w:tcPr>
            <w:tcW w:w="3640" w:type="dxa"/>
            <w:tcBorders>
              <w:top w:val="nil"/>
              <w:left w:val="nil"/>
              <w:bottom w:val="nil"/>
              <w:right w:val="nil"/>
            </w:tcBorders>
            <w:shd w:val="clear" w:color="auto" w:fill="auto"/>
            <w:noWrap/>
            <w:vAlign w:val="bottom"/>
            <w:hideMark/>
          </w:tcPr>
          <w:p w14:paraId="4EC0F56A" w14:textId="77777777" w:rsidR="0049297C" w:rsidRPr="0049297C" w:rsidRDefault="0049297C" w:rsidP="0049297C">
            <w:pPr>
              <w:spacing w:after="0" w:line="240" w:lineRule="auto"/>
              <w:rPr>
                <w:rFonts w:ascii="Aptos Narrow" w:eastAsia="Times New Roman" w:hAnsi="Aptos Narrow" w:cs="Times New Roman"/>
                <w:color w:val="000000"/>
                <w:kern w:val="0"/>
                <w:sz w:val="22"/>
                <w:szCs w:val="22"/>
                <w14:ligatures w14:val="none"/>
              </w:rPr>
            </w:pPr>
          </w:p>
        </w:tc>
        <w:tc>
          <w:tcPr>
            <w:tcW w:w="1136" w:type="dxa"/>
            <w:tcBorders>
              <w:top w:val="nil"/>
              <w:left w:val="nil"/>
              <w:bottom w:val="nil"/>
              <w:right w:val="nil"/>
            </w:tcBorders>
            <w:shd w:val="clear" w:color="auto" w:fill="auto"/>
            <w:noWrap/>
            <w:vAlign w:val="bottom"/>
            <w:hideMark/>
          </w:tcPr>
          <w:p w14:paraId="5B93C703" w14:textId="77777777" w:rsidR="0049297C" w:rsidRPr="0049297C" w:rsidRDefault="0049297C" w:rsidP="0049297C">
            <w:pPr>
              <w:spacing w:after="0" w:line="240" w:lineRule="auto"/>
              <w:rPr>
                <w:rFonts w:ascii="Times New Roman" w:eastAsia="Times New Roman" w:hAnsi="Times New Roman" w:cs="Times New Roman"/>
                <w:kern w:val="0"/>
                <w:sz w:val="20"/>
                <w:szCs w:val="20"/>
                <w14:ligatures w14:val="none"/>
              </w:rPr>
            </w:pPr>
          </w:p>
        </w:tc>
        <w:tc>
          <w:tcPr>
            <w:tcW w:w="976" w:type="dxa"/>
            <w:tcBorders>
              <w:top w:val="nil"/>
              <w:left w:val="nil"/>
              <w:bottom w:val="nil"/>
              <w:right w:val="nil"/>
            </w:tcBorders>
            <w:shd w:val="clear" w:color="auto" w:fill="auto"/>
            <w:noWrap/>
            <w:vAlign w:val="bottom"/>
            <w:hideMark/>
          </w:tcPr>
          <w:p w14:paraId="4F46A052" w14:textId="77777777" w:rsidR="0049297C" w:rsidRPr="0049297C" w:rsidRDefault="0049297C" w:rsidP="0049297C">
            <w:pPr>
              <w:spacing w:after="0" w:line="240" w:lineRule="auto"/>
              <w:jc w:val="center"/>
              <w:rPr>
                <w:rFonts w:ascii="Times New Roman" w:eastAsia="Times New Roman" w:hAnsi="Times New Roman" w:cs="Times New Roman"/>
                <w:kern w:val="0"/>
                <w:sz w:val="20"/>
                <w:szCs w:val="20"/>
                <w14:ligatures w14:val="none"/>
              </w:rPr>
            </w:pPr>
          </w:p>
        </w:tc>
      </w:tr>
      <w:tr w:rsidR="0049297C" w:rsidRPr="0049297C" w14:paraId="0F7E7D23" w14:textId="77777777" w:rsidTr="0049297C">
        <w:trPr>
          <w:divId w:val="236281577"/>
          <w:trHeight w:val="300"/>
        </w:trPr>
        <w:tc>
          <w:tcPr>
            <w:tcW w:w="2014" w:type="dxa"/>
            <w:tcBorders>
              <w:top w:val="nil"/>
              <w:left w:val="nil"/>
              <w:bottom w:val="nil"/>
              <w:right w:val="nil"/>
            </w:tcBorders>
            <w:shd w:val="clear" w:color="auto" w:fill="auto"/>
            <w:noWrap/>
            <w:vAlign w:val="bottom"/>
            <w:hideMark/>
          </w:tcPr>
          <w:p w14:paraId="71CCE07E" w14:textId="77777777" w:rsidR="0049297C" w:rsidRPr="0049297C" w:rsidRDefault="0049297C" w:rsidP="0049297C">
            <w:pPr>
              <w:spacing w:after="0" w:line="240" w:lineRule="auto"/>
              <w:jc w:val="right"/>
              <w:rPr>
                <w:rFonts w:ascii="Aptos Narrow" w:eastAsia="Times New Roman" w:hAnsi="Aptos Narrow" w:cs="Times New Roman"/>
                <w:color w:val="000000"/>
                <w:kern w:val="0"/>
                <w:sz w:val="22"/>
                <w:szCs w:val="22"/>
                <w14:ligatures w14:val="none"/>
              </w:rPr>
            </w:pPr>
            <w:r w:rsidRPr="0049297C">
              <w:rPr>
                <w:rFonts w:ascii="Aptos Narrow" w:eastAsia="Times New Roman" w:hAnsi="Aptos Narrow" w:cs="Times New Roman"/>
                <w:color w:val="000000"/>
                <w:kern w:val="0"/>
                <w:sz w:val="22"/>
                <w:szCs w:val="22"/>
                <w14:ligatures w14:val="none"/>
              </w:rPr>
              <w:t xml:space="preserve">(a) </w:t>
            </w:r>
          </w:p>
        </w:tc>
        <w:tc>
          <w:tcPr>
            <w:tcW w:w="2702" w:type="dxa"/>
            <w:tcBorders>
              <w:top w:val="nil"/>
              <w:left w:val="nil"/>
              <w:bottom w:val="nil"/>
              <w:right w:val="nil"/>
            </w:tcBorders>
            <w:shd w:val="clear" w:color="auto" w:fill="auto"/>
            <w:noWrap/>
            <w:vAlign w:val="bottom"/>
            <w:hideMark/>
          </w:tcPr>
          <w:p w14:paraId="5BCD39F5" w14:textId="77777777" w:rsidR="0049297C" w:rsidRPr="0049297C" w:rsidRDefault="0049297C" w:rsidP="0049297C">
            <w:pPr>
              <w:spacing w:after="0" w:line="240" w:lineRule="auto"/>
              <w:rPr>
                <w:rFonts w:ascii="Aptos Narrow" w:eastAsia="Times New Roman" w:hAnsi="Aptos Narrow" w:cs="Times New Roman"/>
                <w:color w:val="000000"/>
                <w:kern w:val="0"/>
                <w:sz w:val="22"/>
                <w:szCs w:val="22"/>
                <w14:ligatures w14:val="none"/>
              </w:rPr>
            </w:pPr>
            <w:r w:rsidRPr="0049297C">
              <w:rPr>
                <w:rFonts w:ascii="Aptos Narrow" w:eastAsia="Times New Roman" w:hAnsi="Aptos Narrow" w:cs="Times New Roman"/>
                <w:color w:val="000000"/>
                <w:kern w:val="0"/>
                <w:sz w:val="22"/>
                <w:szCs w:val="22"/>
                <w14:ligatures w14:val="none"/>
              </w:rPr>
              <w:t>Very Low Risk</w:t>
            </w:r>
          </w:p>
        </w:tc>
        <w:tc>
          <w:tcPr>
            <w:tcW w:w="3640" w:type="dxa"/>
            <w:tcBorders>
              <w:top w:val="nil"/>
              <w:left w:val="nil"/>
              <w:bottom w:val="nil"/>
              <w:right w:val="nil"/>
            </w:tcBorders>
            <w:shd w:val="clear" w:color="auto" w:fill="auto"/>
            <w:noWrap/>
            <w:vAlign w:val="bottom"/>
            <w:hideMark/>
          </w:tcPr>
          <w:p w14:paraId="6B355354" w14:textId="77777777" w:rsidR="0049297C" w:rsidRPr="0049297C" w:rsidRDefault="0049297C" w:rsidP="0049297C">
            <w:pPr>
              <w:spacing w:after="0" w:line="240" w:lineRule="auto"/>
              <w:rPr>
                <w:rFonts w:ascii="Aptos Narrow" w:eastAsia="Times New Roman" w:hAnsi="Aptos Narrow" w:cs="Times New Roman"/>
                <w:color w:val="000000"/>
                <w:kern w:val="0"/>
                <w:sz w:val="22"/>
                <w:szCs w:val="22"/>
                <w14:ligatures w14:val="none"/>
              </w:rPr>
            </w:pPr>
          </w:p>
        </w:tc>
        <w:tc>
          <w:tcPr>
            <w:tcW w:w="1136" w:type="dxa"/>
            <w:tcBorders>
              <w:top w:val="nil"/>
              <w:left w:val="nil"/>
              <w:bottom w:val="nil"/>
              <w:right w:val="nil"/>
            </w:tcBorders>
            <w:shd w:val="clear" w:color="auto" w:fill="auto"/>
            <w:noWrap/>
            <w:vAlign w:val="bottom"/>
            <w:hideMark/>
          </w:tcPr>
          <w:p w14:paraId="77CAA9DC" w14:textId="77777777" w:rsidR="0049297C" w:rsidRPr="0049297C" w:rsidRDefault="0049297C" w:rsidP="0049297C">
            <w:pPr>
              <w:spacing w:after="0" w:line="240" w:lineRule="auto"/>
              <w:jc w:val="center"/>
              <w:rPr>
                <w:rFonts w:ascii="Aptos Narrow" w:eastAsia="Times New Roman" w:hAnsi="Aptos Narrow" w:cs="Times New Roman"/>
                <w:color w:val="000000"/>
                <w:kern w:val="0"/>
                <w:sz w:val="22"/>
                <w:szCs w:val="22"/>
                <w14:ligatures w14:val="none"/>
              </w:rPr>
            </w:pPr>
            <w:r w:rsidRPr="0049297C">
              <w:rPr>
                <w:rFonts w:ascii="Aptos Narrow" w:eastAsia="Times New Roman" w:hAnsi="Aptos Narrow" w:cs="Times New Roman"/>
                <w:color w:val="000000"/>
                <w:kern w:val="0"/>
                <w:sz w:val="22"/>
                <w:szCs w:val="22"/>
                <w14:ligatures w14:val="none"/>
              </w:rPr>
              <w:t xml:space="preserve">$230.00 </w:t>
            </w:r>
          </w:p>
        </w:tc>
        <w:tc>
          <w:tcPr>
            <w:tcW w:w="976" w:type="dxa"/>
            <w:tcBorders>
              <w:top w:val="nil"/>
              <w:left w:val="nil"/>
              <w:bottom w:val="nil"/>
              <w:right w:val="nil"/>
            </w:tcBorders>
            <w:shd w:val="clear" w:color="auto" w:fill="auto"/>
            <w:noWrap/>
            <w:vAlign w:val="bottom"/>
            <w:hideMark/>
          </w:tcPr>
          <w:p w14:paraId="34E34FF0" w14:textId="7F4DFA85" w:rsidR="0049297C" w:rsidRPr="0049297C" w:rsidRDefault="0049297C" w:rsidP="0049297C">
            <w:pPr>
              <w:spacing w:after="0" w:line="240" w:lineRule="auto"/>
              <w:jc w:val="center"/>
              <w:rPr>
                <w:rFonts w:ascii="Aptos Narrow" w:eastAsia="Times New Roman" w:hAnsi="Aptos Narrow" w:cs="Times New Roman"/>
                <w:b/>
                <w:bCs/>
                <w:color w:val="4C94D8" w:themeColor="text2" w:themeTint="80"/>
                <w:kern w:val="0"/>
                <w:sz w:val="22"/>
                <w:szCs w:val="22"/>
                <w14:ligatures w14:val="none"/>
              </w:rPr>
            </w:pPr>
            <w:r>
              <w:rPr>
                <w:rFonts w:ascii="Aptos Narrow" w:eastAsia="Times New Roman" w:hAnsi="Aptos Narrow" w:cs="Times New Roman"/>
                <w:b/>
                <w:bCs/>
                <w:color w:val="4C94D8" w:themeColor="text2" w:themeTint="80"/>
                <w:kern w:val="0"/>
                <w:sz w:val="22"/>
                <w:szCs w:val="22"/>
                <w14:ligatures w14:val="none"/>
              </w:rPr>
              <w:t>$0.00</w:t>
            </w:r>
          </w:p>
        </w:tc>
      </w:tr>
      <w:tr w:rsidR="0049297C" w:rsidRPr="0049297C" w14:paraId="29184AF8" w14:textId="77777777" w:rsidTr="0049297C">
        <w:trPr>
          <w:divId w:val="236281577"/>
          <w:trHeight w:val="300"/>
        </w:trPr>
        <w:tc>
          <w:tcPr>
            <w:tcW w:w="2014" w:type="dxa"/>
            <w:tcBorders>
              <w:top w:val="nil"/>
              <w:left w:val="nil"/>
              <w:bottom w:val="nil"/>
              <w:right w:val="nil"/>
            </w:tcBorders>
            <w:shd w:val="clear" w:color="auto" w:fill="auto"/>
            <w:noWrap/>
            <w:vAlign w:val="bottom"/>
            <w:hideMark/>
          </w:tcPr>
          <w:p w14:paraId="02935E1E" w14:textId="77777777" w:rsidR="0049297C" w:rsidRPr="0049297C" w:rsidRDefault="0049297C" w:rsidP="0049297C">
            <w:pPr>
              <w:spacing w:after="0" w:line="240" w:lineRule="auto"/>
              <w:jc w:val="right"/>
              <w:rPr>
                <w:rFonts w:ascii="Aptos Narrow" w:eastAsia="Times New Roman" w:hAnsi="Aptos Narrow" w:cs="Times New Roman"/>
                <w:color w:val="000000"/>
                <w:kern w:val="0"/>
                <w:sz w:val="22"/>
                <w:szCs w:val="22"/>
                <w14:ligatures w14:val="none"/>
              </w:rPr>
            </w:pPr>
            <w:r w:rsidRPr="0049297C">
              <w:rPr>
                <w:rFonts w:ascii="Aptos Narrow" w:eastAsia="Times New Roman" w:hAnsi="Aptos Narrow" w:cs="Times New Roman"/>
                <w:color w:val="000000"/>
                <w:kern w:val="0"/>
                <w:sz w:val="22"/>
                <w:szCs w:val="22"/>
                <w14:ligatures w14:val="none"/>
              </w:rPr>
              <w:t xml:space="preserve">(b) </w:t>
            </w:r>
          </w:p>
        </w:tc>
        <w:tc>
          <w:tcPr>
            <w:tcW w:w="2702" w:type="dxa"/>
            <w:tcBorders>
              <w:top w:val="nil"/>
              <w:left w:val="nil"/>
              <w:bottom w:val="nil"/>
              <w:right w:val="nil"/>
            </w:tcBorders>
            <w:shd w:val="clear" w:color="auto" w:fill="auto"/>
            <w:noWrap/>
            <w:vAlign w:val="bottom"/>
            <w:hideMark/>
          </w:tcPr>
          <w:p w14:paraId="6A8E536D" w14:textId="77777777" w:rsidR="0049297C" w:rsidRPr="0049297C" w:rsidRDefault="0049297C" w:rsidP="0049297C">
            <w:pPr>
              <w:spacing w:after="0" w:line="240" w:lineRule="auto"/>
              <w:rPr>
                <w:rFonts w:ascii="Aptos Narrow" w:eastAsia="Times New Roman" w:hAnsi="Aptos Narrow" w:cs="Times New Roman"/>
                <w:color w:val="000000"/>
                <w:kern w:val="0"/>
                <w:sz w:val="22"/>
                <w:szCs w:val="22"/>
                <w14:ligatures w14:val="none"/>
              </w:rPr>
            </w:pPr>
            <w:r w:rsidRPr="0049297C">
              <w:rPr>
                <w:rFonts w:ascii="Aptos Narrow" w:eastAsia="Times New Roman" w:hAnsi="Aptos Narrow" w:cs="Times New Roman"/>
                <w:color w:val="000000"/>
                <w:kern w:val="0"/>
                <w:sz w:val="22"/>
                <w:szCs w:val="22"/>
                <w14:ligatures w14:val="none"/>
              </w:rPr>
              <w:t>Low Risk</w:t>
            </w:r>
          </w:p>
        </w:tc>
        <w:tc>
          <w:tcPr>
            <w:tcW w:w="3640" w:type="dxa"/>
            <w:tcBorders>
              <w:top w:val="nil"/>
              <w:left w:val="nil"/>
              <w:bottom w:val="nil"/>
              <w:right w:val="nil"/>
            </w:tcBorders>
            <w:shd w:val="clear" w:color="auto" w:fill="auto"/>
            <w:noWrap/>
            <w:vAlign w:val="bottom"/>
            <w:hideMark/>
          </w:tcPr>
          <w:p w14:paraId="71237515" w14:textId="77777777" w:rsidR="0049297C" w:rsidRPr="0049297C" w:rsidRDefault="0049297C" w:rsidP="0049297C">
            <w:pPr>
              <w:spacing w:after="0" w:line="240" w:lineRule="auto"/>
              <w:rPr>
                <w:rFonts w:ascii="Aptos Narrow" w:eastAsia="Times New Roman" w:hAnsi="Aptos Narrow" w:cs="Times New Roman"/>
                <w:color w:val="000000"/>
                <w:kern w:val="0"/>
                <w:sz w:val="22"/>
                <w:szCs w:val="22"/>
                <w14:ligatures w14:val="none"/>
              </w:rPr>
            </w:pPr>
          </w:p>
        </w:tc>
        <w:tc>
          <w:tcPr>
            <w:tcW w:w="1136" w:type="dxa"/>
            <w:tcBorders>
              <w:top w:val="nil"/>
              <w:left w:val="nil"/>
              <w:bottom w:val="nil"/>
              <w:right w:val="nil"/>
            </w:tcBorders>
            <w:shd w:val="clear" w:color="auto" w:fill="auto"/>
            <w:noWrap/>
            <w:vAlign w:val="bottom"/>
            <w:hideMark/>
          </w:tcPr>
          <w:p w14:paraId="784F9A77" w14:textId="77777777" w:rsidR="0049297C" w:rsidRPr="0049297C" w:rsidRDefault="0049297C" w:rsidP="0049297C">
            <w:pPr>
              <w:spacing w:after="0" w:line="240" w:lineRule="auto"/>
              <w:jc w:val="center"/>
              <w:rPr>
                <w:rFonts w:ascii="Aptos Narrow" w:eastAsia="Times New Roman" w:hAnsi="Aptos Narrow" w:cs="Times New Roman"/>
                <w:color w:val="000000"/>
                <w:kern w:val="0"/>
                <w:sz w:val="22"/>
                <w:szCs w:val="22"/>
                <w14:ligatures w14:val="none"/>
              </w:rPr>
            </w:pPr>
            <w:r w:rsidRPr="0049297C">
              <w:rPr>
                <w:rFonts w:ascii="Aptos Narrow" w:eastAsia="Times New Roman" w:hAnsi="Aptos Narrow" w:cs="Times New Roman"/>
                <w:color w:val="000000"/>
                <w:kern w:val="0"/>
                <w:sz w:val="22"/>
                <w:szCs w:val="22"/>
                <w14:ligatures w14:val="none"/>
              </w:rPr>
              <w:t xml:space="preserve">$280.00 </w:t>
            </w:r>
          </w:p>
        </w:tc>
        <w:tc>
          <w:tcPr>
            <w:tcW w:w="976" w:type="dxa"/>
            <w:tcBorders>
              <w:top w:val="nil"/>
              <w:left w:val="nil"/>
              <w:bottom w:val="nil"/>
              <w:right w:val="nil"/>
            </w:tcBorders>
            <w:shd w:val="clear" w:color="auto" w:fill="auto"/>
            <w:noWrap/>
            <w:vAlign w:val="bottom"/>
            <w:hideMark/>
          </w:tcPr>
          <w:p w14:paraId="20E5C08B" w14:textId="2BEF2E51" w:rsidR="0049297C" w:rsidRPr="0049297C" w:rsidRDefault="0049297C" w:rsidP="0049297C">
            <w:pPr>
              <w:spacing w:after="0" w:line="240" w:lineRule="auto"/>
              <w:jc w:val="center"/>
              <w:rPr>
                <w:rFonts w:ascii="Aptos Narrow" w:eastAsia="Times New Roman" w:hAnsi="Aptos Narrow" w:cs="Times New Roman"/>
                <w:b/>
                <w:bCs/>
                <w:color w:val="4D93D9"/>
                <w:kern w:val="0"/>
                <w:sz w:val="22"/>
                <w:szCs w:val="22"/>
                <w14:ligatures w14:val="none"/>
              </w:rPr>
            </w:pPr>
            <w:r>
              <w:rPr>
                <w:rFonts w:ascii="Aptos Narrow" w:eastAsia="Times New Roman" w:hAnsi="Aptos Narrow" w:cs="Times New Roman"/>
                <w:b/>
                <w:bCs/>
                <w:color w:val="4D93D9"/>
                <w:kern w:val="0"/>
                <w:sz w:val="22"/>
                <w:szCs w:val="22"/>
                <w14:ligatures w14:val="none"/>
              </w:rPr>
              <w:t>$</w:t>
            </w:r>
            <w:r w:rsidRPr="0049297C">
              <w:rPr>
                <w:rFonts w:ascii="Aptos Narrow" w:eastAsia="Times New Roman" w:hAnsi="Aptos Narrow" w:cs="Times New Roman"/>
                <w:b/>
                <w:bCs/>
                <w:color w:val="4D93D9"/>
                <w:kern w:val="0"/>
                <w:sz w:val="22"/>
                <w:szCs w:val="22"/>
                <w14:ligatures w14:val="none"/>
              </w:rPr>
              <w:t>275</w:t>
            </w:r>
            <w:r>
              <w:rPr>
                <w:rFonts w:ascii="Aptos Narrow" w:eastAsia="Times New Roman" w:hAnsi="Aptos Narrow" w:cs="Times New Roman"/>
                <w:b/>
                <w:bCs/>
                <w:color w:val="4D93D9"/>
                <w:kern w:val="0"/>
                <w:sz w:val="22"/>
                <w:szCs w:val="22"/>
                <w14:ligatures w14:val="none"/>
              </w:rPr>
              <w:t>.00</w:t>
            </w:r>
          </w:p>
        </w:tc>
      </w:tr>
      <w:tr w:rsidR="0049297C" w:rsidRPr="0049297C" w14:paraId="754765BD" w14:textId="77777777" w:rsidTr="0049297C">
        <w:trPr>
          <w:divId w:val="236281577"/>
          <w:trHeight w:val="300"/>
        </w:trPr>
        <w:tc>
          <w:tcPr>
            <w:tcW w:w="2014" w:type="dxa"/>
            <w:tcBorders>
              <w:top w:val="nil"/>
              <w:left w:val="nil"/>
              <w:bottom w:val="nil"/>
              <w:right w:val="nil"/>
            </w:tcBorders>
            <w:shd w:val="clear" w:color="auto" w:fill="auto"/>
            <w:noWrap/>
            <w:vAlign w:val="bottom"/>
            <w:hideMark/>
          </w:tcPr>
          <w:p w14:paraId="2400E7F5" w14:textId="77777777" w:rsidR="0049297C" w:rsidRPr="0049297C" w:rsidRDefault="0049297C" w:rsidP="0049297C">
            <w:pPr>
              <w:spacing w:after="0" w:line="240" w:lineRule="auto"/>
              <w:jc w:val="right"/>
              <w:rPr>
                <w:rFonts w:ascii="Aptos Narrow" w:eastAsia="Times New Roman" w:hAnsi="Aptos Narrow" w:cs="Times New Roman"/>
                <w:color w:val="000000"/>
                <w:kern w:val="0"/>
                <w:sz w:val="22"/>
                <w:szCs w:val="22"/>
                <w14:ligatures w14:val="none"/>
              </w:rPr>
            </w:pPr>
            <w:r w:rsidRPr="0049297C">
              <w:rPr>
                <w:rFonts w:ascii="Aptos Narrow" w:eastAsia="Times New Roman" w:hAnsi="Aptos Narrow" w:cs="Times New Roman"/>
                <w:color w:val="000000"/>
                <w:kern w:val="0"/>
                <w:sz w:val="22"/>
                <w:szCs w:val="22"/>
                <w14:ligatures w14:val="none"/>
              </w:rPr>
              <w:t xml:space="preserve">(c) </w:t>
            </w:r>
          </w:p>
        </w:tc>
        <w:tc>
          <w:tcPr>
            <w:tcW w:w="2702" w:type="dxa"/>
            <w:tcBorders>
              <w:top w:val="nil"/>
              <w:left w:val="nil"/>
              <w:bottom w:val="nil"/>
              <w:right w:val="nil"/>
            </w:tcBorders>
            <w:shd w:val="clear" w:color="auto" w:fill="auto"/>
            <w:noWrap/>
            <w:vAlign w:val="bottom"/>
            <w:hideMark/>
          </w:tcPr>
          <w:p w14:paraId="51CF7001" w14:textId="77777777" w:rsidR="0049297C" w:rsidRPr="0049297C" w:rsidRDefault="0049297C" w:rsidP="0049297C">
            <w:pPr>
              <w:spacing w:after="0" w:line="240" w:lineRule="auto"/>
              <w:rPr>
                <w:rFonts w:ascii="Aptos Narrow" w:eastAsia="Times New Roman" w:hAnsi="Aptos Narrow" w:cs="Times New Roman"/>
                <w:color w:val="000000"/>
                <w:kern w:val="0"/>
                <w:sz w:val="22"/>
                <w:szCs w:val="22"/>
                <w14:ligatures w14:val="none"/>
              </w:rPr>
            </w:pPr>
            <w:r w:rsidRPr="0049297C">
              <w:rPr>
                <w:rFonts w:ascii="Aptos Narrow" w:eastAsia="Times New Roman" w:hAnsi="Aptos Narrow" w:cs="Times New Roman"/>
                <w:color w:val="000000"/>
                <w:kern w:val="0"/>
                <w:sz w:val="22"/>
                <w:szCs w:val="22"/>
                <w14:ligatures w14:val="none"/>
              </w:rPr>
              <w:t>Medium Risk</w:t>
            </w:r>
          </w:p>
        </w:tc>
        <w:tc>
          <w:tcPr>
            <w:tcW w:w="3640" w:type="dxa"/>
            <w:tcBorders>
              <w:top w:val="nil"/>
              <w:left w:val="nil"/>
              <w:bottom w:val="nil"/>
              <w:right w:val="nil"/>
            </w:tcBorders>
            <w:shd w:val="clear" w:color="auto" w:fill="auto"/>
            <w:noWrap/>
            <w:vAlign w:val="bottom"/>
            <w:hideMark/>
          </w:tcPr>
          <w:p w14:paraId="1E08B394" w14:textId="77777777" w:rsidR="0049297C" w:rsidRPr="0049297C" w:rsidRDefault="0049297C" w:rsidP="0049297C">
            <w:pPr>
              <w:spacing w:after="0" w:line="240" w:lineRule="auto"/>
              <w:rPr>
                <w:rFonts w:ascii="Aptos Narrow" w:eastAsia="Times New Roman" w:hAnsi="Aptos Narrow" w:cs="Times New Roman"/>
                <w:color w:val="000000"/>
                <w:kern w:val="0"/>
                <w:sz w:val="22"/>
                <w:szCs w:val="22"/>
                <w14:ligatures w14:val="none"/>
              </w:rPr>
            </w:pPr>
          </w:p>
        </w:tc>
        <w:tc>
          <w:tcPr>
            <w:tcW w:w="1136" w:type="dxa"/>
            <w:tcBorders>
              <w:top w:val="nil"/>
              <w:left w:val="nil"/>
              <w:bottom w:val="nil"/>
              <w:right w:val="nil"/>
            </w:tcBorders>
            <w:shd w:val="clear" w:color="auto" w:fill="auto"/>
            <w:noWrap/>
            <w:vAlign w:val="bottom"/>
            <w:hideMark/>
          </w:tcPr>
          <w:p w14:paraId="4EDDE6BE" w14:textId="77777777" w:rsidR="0049297C" w:rsidRPr="0049297C" w:rsidRDefault="0049297C" w:rsidP="0049297C">
            <w:pPr>
              <w:spacing w:after="0" w:line="240" w:lineRule="auto"/>
              <w:jc w:val="center"/>
              <w:rPr>
                <w:rFonts w:ascii="Aptos Narrow" w:eastAsia="Times New Roman" w:hAnsi="Aptos Narrow" w:cs="Times New Roman"/>
                <w:color w:val="000000"/>
                <w:kern w:val="0"/>
                <w:sz w:val="22"/>
                <w:szCs w:val="22"/>
                <w14:ligatures w14:val="none"/>
              </w:rPr>
            </w:pPr>
            <w:r w:rsidRPr="0049297C">
              <w:rPr>
                <w:rFonts w:ascii="Aptos Narrow" w:eastAsia="Times New Roman" w:hAnsi="Aptos Narrow" w:cs="Times New Roman"/>
                <w:color w:val="000000"/>
                <w:kern w:val="0"/>
                <w:sz w:val="22"/>
                <w:szCs w:val="22"/>
                <w14:ligatures w14:val="none"/>
              </w:rPr>
              <w:t xml:space="preserve">$330.00 </w:t>
            </w:r>
          </w:p>
        </w:tc>
        <w:tc>
          <w:tcPr>
            <w:tcW w:w="976" w:type="dxa"/>
            <w:tcBorders>
              <w:top w:val="nil"/>
              <w:left w:val="nil"/>
              <w:bottom w:val="nil"/>
              <w:right w:val="nil"/>
            </w:tcBorders>
            <w:shd w:val="clear" w:color="auto" w:fill="auto"/>
            <w:noWrap/>
            <w:vAlign w:val="bottom"/>
            <w:hideMark/>
          </w:tcPr>
          <w:p w14:paraId="31E9E6C8" w14:textId="4AC49B99" w:rsidR="0049297C" w:rsidRPr="0049297C" w:rsidRDefault="0049297C" w:rsidP="0049297C">
            <w:pPr>
              <w:spacing w:after="0" w:line="240" w:lineRule="auto"/>
              <w:jc w:val="center"/>
              <w:rPr>
                <w:rFonts w:ascii="Aptos Narrow" w:eastAsia="Times New Roman" w:hAnsi="Aptos Narrow" w:cs="Times New Roman"/>
                <w:b/>
                <w:bCs/>
                <w:color w:val="4D93D9"/>
                <w:kern w:val="0"/>
                <w:sz w:val="22"/>
                <w:szCs w:val="22"/>
                <w14:ligatures w14:val="none"/>
              </w:rPr>
            </w:pPr>
            <w:r>
              <w:rPr>
                <w:rFonts w:ascii="Aptos Narrow" w:eastAsia="Times New Roman" w:hAnsi="Aptos Narrow" w:cs="Times New Roman"/>
                <w:b/>
                <w:bCs/>
                <w:color w:val="4D93D9"/>
                <w:kern w:val="0"/>
                <w:sz w:val="22"/>
                <w:szCs w:val="22"/>
                <w14:ligatures w14:val="none"/>
              </w:rPr>
              <w:t>$</w:t>
            </w:r>
            <w:r w:rsidRPr="0049297C">
              <w:rPr>
                <w:rFonts w:ascii="Aptos Narrow" w:eastAsia="Times New Roman" w:hAnsi="Aptos Narrow" w:cs="Times New Roman"/>
                <w:b/>
                <w:bCs/>
                <w:color w:val="4D93D9"/>
                <w:kern w:val="0"/>
                <w:sz w:val="22"/>
                <w:szCs w:val="22"/>
                <w14:ligatures w14:val="none"/>
              </w:rPr>
              <w:t>325</w:t>
            </w:r>
            <w:r>
              <w:rPr>
                <w:rFonts w:ascii="Aptos Narrow" w:eastAsia="Times New Roman" w:hAnsi="Aptos Narrow" w:cs="Times New Roman"/>
                <w:b/>
                <w:bCs/>
                <w:color w:val="4D93D9"/>
                <w:kern w:val="0"/>
                <w:sz w:val="22"/>
                <w:szCs w:val="22"/>
                <w14:ligatures w14:val="none"/>
              </w:rPr>
              <w:t>.00</w:t>
            </w:r>
          </w:p>
        </w:tc>
      </w:tr>
      <w:tr w:rsidR="0049297C" w:rsidRPr="0049297C" w14:paraId="1BDA2F76" w14:textId="77777777" w:rsidTr="0049297C">
        <w:trPr>
          <w:divId w:val="236281577"/>
          <w:trHeight w:val="300"/>
        </w:trPr>
        <w:tc>
          <w:tcPr>
            <w:tcW w:w="2014" w:type="dxa"/>
            <w:tcBorders>
              <w:top w:val="nil"/>
              <w:left w:val="nil"/>
              <w:bottom w:val="nil"/>
              <w:right w:val="nil"/>
            </w:tcBorders>
            <w:shd w:val="clear" w:color="auto" w:fill="auto"/>
            <w:noWrap/>
            <w:vAlign w:val="bottom"/>
            <w:hideMark/>
          </w:tcPr>
          <w:p w14:paraId="4F16F0C1" w14:textId="77777777" w:rsidR="0049297C" w:rsidRPr="0049297C" w:rsidRDefault="0049297C" w:rsidP="0049297C">
            <w:pPr>
              <w:spacing w:after="0" w:line="240" w:lineRule="auto"/>
              <w:jc w:val="right"/>
              <w:rPr>
                <w:rFonts w:ascii="Aptos Narrow" w:eastAsia="Times New Roman" w:hAnsi="Aptos Narrow" w:cs="Times New Roman"/>
                <w:color w:val="000000"/>
                <w:kern w:val="0"/>
                <w:sz w:val="22"/>
                <w:szCs w:val="22"/>
                <w14:ligatures w14:val="none"/>
              </w:rPr>
            </w:pPr>
            <w:r w:rsidRPr="0049297C">
              <w:rPr>
                <w:rFonts w:ascii="Aptos Narrow" w:eastAsia="Times New Roman" w:hAnsi="Aptos Narrow" w:cs="Times New Roman"/>
                <w:color w:val="000000"/>
                <w:kern w:val="0"/>
                <w:sz w:val="22"/>
                <w:szCs w:val="22"/>
                <w14:ligatures w14:val="none"/>
              </w:rPr>
              <w:t xml:space="preserve">(d) </w:t>
            </w:r>
          </w:p>
        </w:tc>
        <w:tc>
          <w:tcPr>
            <w:tcW w:w="2702" w:type="dxa"/>
            <w:tcBorders>
              <w:top w:val="nil"/>
              <w:left w:val="nil"/>
              <w:bottom w:val="nil"/>
              <w:right w:val="nil"/>
            </w:tcBorders>
            <w:shd w:val="clear" w:color="auto" w:fill="auto"/>
            <w:noWrap/>
            <w:vAlign w:val="bottom"/>
            <w:hideMark/>
          </w:tcPr>
          <w:p w14:paraId="3E1F07EF" w14:textId="77777777" w:rsidR="0049297C" w:rsidRPr="0049297C" w:rsidRDefault="0049297C" w:rsidP="0049297C">
            <w:pPr>
              <w:spacing w:after="0" w:line="240" w:lineRule="auto"/>
              <w:rPr>
                <w:rFonts w:ascii="Aptos Narrow" w:eastAsia="Times New Roman" w:hAnsi="Aptos Narrow" w:cs="Times New Roman"/>
                <w:color w:val="000000"/>
                <w:kern w:val="0"/>
                <w:sz w:val="22"/>
                <w:szCs w:val="22"/>
                <w14:ligatures w14:val="none"/>
              </w:rPr>
            </w:pPr>
            <w:r w:rsidRPr="0049297C">
              <w:rPr>
                <w:rFonts w:ascii="Aptos Narrow" w:eastAsia="Times New Roman" w:hAnsi="Aptos Narrow" w:cs="Times New Roman"/>
                <w:color w:val="000000"/>
                <w:kern w:val="0"/>
                <w:sz w:val="22"/>
                <w:szCs w:val="22"/>
                <w14:ligatures w14:val="none"/>
              </w:rPr>
              <w:t>High Risk</w:t>
            </w:r>
          </w:p>
        </w:tc>
        <w:tc>
          <w:tcPr>
            <w:tcW w:w="3640" w:type="dxa"/>
            <w:tcBorders>
              <w:top w:val="nil"/>
              <w:left w:val="nil"/>
              <w:bottom w:val="nil"/>
              <w:right w:val="nil"/>
            </w:tcBorders>
            <w:shd w:val="clear" w:color="auto" w:fill="auto"/>
            <w:noWrap/>
            <w:vAlign w:val="bottom"/>
            <w:hideMark/>
          </w:tcPr>
          <w:p w14:paraId="47804446" w14:textId="77777777" w:rsidR="0049297C" w:rsidRPr="0049297C" w:rsidRDefault="0049297C" w:rsidP="0049297C">
            <w:pPr>
              <w:spacing w:after="0" w:line="240" w:lineRule="auto"/>
              <w:rPr>
                <w:rFonts w:ascii="Aptos Narrow" w:eastAsia="Times New Roman" w:hAnsi="Aptos Narrow" w:cs="Times New Roman"/>
                <w:color w:val="000000"/>
                <w:kern w:val="0"/>
                <w:sz w:val="22"/>
                <w:szCs w:val="22"/>
                <w14:ligatures w14:val="none"/>
              </w:rPr>
            </w:pPr>
          </w:p>
        </w:tc>
        <w:tc>
          <w:tcPr>
            <w:tcW w:w="1136" w:type="dxa"/>
            <w:tcBorders>
              <w:top w:val="nil"/>
              <w:left w:val="nil"/>
              <w:bottom w:val="nil"/>
              <w:right w:val="nil"/>
            </w:tcBorders>
            <w:shd w:val="clear" w:color="auto" w:fill="auto"/>
            <w:noWrap/>
            <w:vAlign w:val="bottom"/>
            <w:hideMark/>
          </w:tcPr>
          <w:p w14:paraId="1EC81337" w14:textId="77777777" w:rsidR="0049297C" w:rsidRPr="0049297C" w:rsidRDefault="0049297C" w:rsidP="0049297C">
            <w:pPr>
              <w:spacing w:after="0" w:line="240" w:lineRule="auto"/>
              <w:jc w:val="center"/>
              <w:rPr>
                <w:rFonts w:ascii="Aptos Narrow" w:eastAsia="Times New Roman" w:hAnsi="Aptos Narrow" w:cs="Times New Roman"/>
                <w:color w:val="000000"/>
                <w:kern w:val="0"/>
                <w:sz w:val="22"/>
                <w:szCs w:val="22"/>
                <w14:ligatures w14:val="none"/>
              </w:rPr>
            </w:pPr>
            <w:r w:rsidRPr="0049297C">
              <w:rPr>
                <w:rFonts w:ascii="Aptos Narrow" w:eastAsia="Times New Roman" w:hAnsi="Aptos Narrow" w:cs="Times New Roman"/>
                <w:color w:val="000000"/>
                <w:kern w:val="0"/>
                <w:sz w:val="22"/>
                <w:szCs w:val="22"/>
                <w14:ligatures w14:val="none"/>
              </w:rPr>
              <w:t xml:space="preserve">$430.00 </w:t>
            </w:r>
          </w:p>
        </w:tc>
        <w:tc>
          <w:tcPr>
            <w:tcW w:w="976" w:type="dxa"/>
            <w:tcBorders>
              <w:top w:val="nil"/>
              <w:left w:val="nil"/>
              <w:bottom w:val="nil"/>
              <w:right w:val="nil"/>
            </w:tcBorders>
            <w:shd w:val="clear" w:color="auto" w:fill="auto"/>
            <w:noWrap/>
            <w:vAlign w:val="bottom"/>
            <w:hideMark/>
          </w:tcPr>
          <w:p w14:paraId="7C95DA07" w14:textId="30A0B192" w:rsidR="0049297C" w:rsidRPr="0049297C" w:rsidRDefault="0049297C" w:rsidP="0049297C">
            <w:pPr>
              <w:spacing w:after="0" w:line="240" w:lineRule="auto"/>
              <w:jc w:val="center"/>
              <w:rPr>
                <w:rFonts w:ascii="Aptos Narrow" w:eastAsia="Times New Roman" w:hAnsi="Aptos Narrow" w:cs="Times New Roman"/>
                <w:b/>
                <w:bCs/>
                <w:color w:val="4D93D9"/>
                <w:kern w:val="0"/>
                <w:sz w:val="22"/>
                <w:szCs w:val="22"/>
                <w14:ligatures w14:val="none"/>
              </w:rPr>
            </w:pPr>
            <w:r>
              <w:rPr>
                <w:rFonts w:ascii="Aptos Narrow" w:eastAsia="Times New Roman" w:hAnsi="Aptos Narrow" w:cs="Times New Roman"/>
                <w:b/>
                <w:bCs/>
                <w:color w:val="4D93D9"/>
                <w:kern w:val="0"/>
                <w:sz w:val="22"/>
                <w:szCs w:val="22"/>
                <w14:ligatures w14:val="none"/>
              </w:rPr>
              <w:t>$</w:t>
            </w:r>
            <w:r w:rsidRPr="0049297C">
              <w:rPr>
                <w:rFonts w:ascii="Aptos Narrow" w:eastAsia="Times New Roman" w:hAnsi="Aptos Narrow" w:cs="Times New Roman"/>
                <w:b/>
                <w:bCs/>
                <w:color w:val="4D93D9"/>
                <w:kern w:val="0"/>
                <w:sz w:val="22"/>
                <w:szCs w:val="22"/>
                <w14:ligatures w14:val="none"/>
              </w:rPr>
              <w:t>350</w:t>
            </w:r>
            <w:r>
              <w:rPr>
                <w:rFonts w:ascii="Aptos Narrow" w:eastAsia="Times New Roman" w:hAnsi="Aptos Narrow" w:cs="Times New Roman"/>
                <w:b/>
                <w:bCs/>
                <w:color w:val="4D93D9"/>
                <w:kern w:val="0"/>
                <w:sz w:val="22"/>
                <w:szCs w:val="22"/>
                <w14:ligatures w14:val="none"/>
              </w:rPr>
              <w:t>.00</w:t>
            </w:r>
          </w:p>
        </w:tc>
      </w:tr>
      <w:tr w:rsidR="0049297C" w:rsidRPr="0049297C" w14:paraId="267CE630" w14:textId="77777777" w:rsidTr="0049297C">
        <w:trPr>
          <w:divId w:val="236281577"/>
          <w:trHeight w:val="300"/>
        </w:trPr>
        <w:tc>
          <w:tcPr>
            <w:tcW w:w="2014" w:type="dxa"/>
            <w:tcBorders>
              <w:top w:val="nil"/>
              <w:left w:val="nil"/>
              <w:bottom w:val="nil"/>
              <w:right w:val="nil"/>
            </w:tcBorders>
            <w:shd w:val="clear" w:color="auto" w:fill="auto"/>
            <w:noWrap/>
            <w:vAlign w:val="bottom"/>
            <w:hideMark/>
          </w:tcPr>
          <w:p w14:paraId="1C5B9185" w14:textId="77777777" w:rsidR="0049297C" w:rsidRPr="0049297C" w:rsidRDefault="0049297C" w:rsidP="0049297C">
            <w:pPr>
              <w:spacing w:after="0" w:line="240" w:lineRule="auto"/>
              <w:jc w:val="right"/>
              <w:rPr>
                <w:rFonts w:ascii="Aptos Narrow" w:eastAsia="Times New Roman" w:hAnsi="Aptos Narrow" w:cs="Times New Roman"/>
                <w:color w:val="000000"/>
                <w:kern w:val="0"/>
                <w:sz w:val="22"/>
                <w:szCs w:val="22"/>
                <w14:ligatures w14:val="none"/>
              </w:rPr>
            </w:pPr>
            <w:r w:rsidRPr="0049297C">
              <w:rPr>
                <w:rFonts w:ascii="Aptos Narrow" w:eastAsia="Times New Roman" w:hAnsi="Aptos Narrow" w:cs="Times New Roman"/>
                <w:color w:val="000000"/>
                <w:kern w:val="0"/>
                <w:sz w:val="22"/>
                <w:szCs w:val="22"/>
                <w14:ligatures w14:val="none"/>
              </w:rPr>
              <w:t xml:space="preserve">(e) </w:t>
            </w:r>
          </w:p>
        </w:tc>
        <w:tc>
          <w:tcPr>
            <w:tcW w:w="2702" w:type="dxa"/>
            <w:tcBorders>
              <w:top w:val="nil"/>
              <w:left w:val="nil"/>
              <w:bottom w:val="nil"/>
              <w:right w:val="nil"/>
            </w:tcBorders>
            <w:shd w:val="clear" w:color="auto" w:fill="auto"/>
            <w:noWrap/>
            <w:vAlign w:val="bottom"/>
            <w:hideMark/>
          </w:tcPr>
          <w:p w14:paraId="7FEA5203" w14:textId="77777777" w:rsidR="0049297C" w:rsidRPr="0049297C" w:rsidRDefault="0049297C" w:rsidP="0049297C">
            <w:pPr>
              <w:spacing w:after="0" w:line="240" w:lineRule="auto"/>
              <w:rPr>
                <w:rFonts w:ascii="Aptos Narrow" w:eastAsia="Times New Roman" w:hAnsi="Aptos Narrow" w:cs="Times New Roman"/>
                <w:color w:val="000000"/>
                <w:kern w:val="0"/>
                <w:sz w:val="22"/>
                <w:szCs w:val="22"/>
                <w14:ligatures w14:val="none"/>
              </w:rPr>
            </w:pPr>
            <w:r w:rsidRPr="0049297C">
              <w:rPr>
                <w:rFonts w:ascii="Aptos Narrow" w:eastAsia="Times New Roman" w:hAnsi="Aptos Narrow" w:cs="Times New Roman"/>
                <w:color w:val="000000"/>
                <w:kern w:val="0"/>
                <w:sz w:val="22"/>
                <w:szCs w:val="22"/>
                <w14:ligatures w14:val="none"/>
              </w:rPr>
              <w:t>Very High Risk</w:t>
            </w:r>
          </w:p>
        </w:tc>
        <w:tc>
          <w:tcPr>
            <w:tcW w:w="3640" w:type="dxa"/>
            <w:tcBorders>
              <w:top w:val="nil"/>
              <w:left w:val="nil"/>
              <w:bottom w:val="nil"/>
              <w:right w:val="nil"/>
            </w:tcBorders>
            <w:shd w:val="clear" w:color="auto" w:fill="auto"/>
            <w:noWrap/>
            <w:vAlign w:val="bottom"/>
            <w:hideMark/>
          </w:tcPr>
          <w:p w14:paraId="5B592DDB" w14:textId="77777777" w:rsidR="0049297C" w:rsidRPr="0049297C" w:rsidRDefault="0049297C" w:rsidP="0049297C">
            <w:pPr>
              <w:spacing w:after="0" w:line="240" w:lineRule="auto"/>
              <w:rPr>
                <w:rFonts w:ascii="Aptos Narrow" w:eastAsia="Times New Roman" w:hAnsi="Aptos Narrow" w:cs="Times New Roman"/>
                <w:color w:val="000000"/>
                <w:kern w:val="0"/>
                <w:sz w:val="22"/>
                <w:szCs w:val="22"/>
                <w14:ligatures w14:val="none"/>
              </w:rPr>
            </w:pPr>
          </w:p>
        </w:tc>
        <w:tc>
          <w:tcPr>
            <w:tcW w:w="1136" w:type="dxa"/>
            <w:tcBorders>
              <w:top w:val="nil"/>
              <w:left w:val="nil"/>
              <w:bottom w:val="nil"/>
              <w:right w:val="nil"/>
            </w:tcBorders>
            <w:shd w:val="clear" w:color="auto" w:fill="auto"/>
            <w:noWrap/>
            <w:vAlign w:val="bottom"/>
            <w:hideMark/>
          </w:tcPr>
          <w:p w14:paraId="074112A3" w14:textId="77777777" w:rsidR="0049297C" w:rsidRPr="0049297C" w:rsidRDefault="0049297C" w:rsidP="0049297C">
            <w:pPr>
              <w:spacing w:after="0" w:line="240" w:lineRule="auto"/>
              <w:jc w:val="center"/>
              <w:rPr>
                <w:rFonts w:ascii="Aptos Narrow" w:eastAsia="Times New Roman" w:hAnsi="Aptos Narrow" w:cs="Times New Roman"/>
                <w:color w:val="000000"/>
                <w:kern w:val="0"/>
                <w:sz w:val="22"/>
                <w:szCs w:val="22"/>
                <w14:ligatures w14:val="none"/>
              </w:rPr>
            </w:pPr>
            <w:r w:rsidRPr="0049297C">
              <w:rPr>
                <w:rFonts w:ascii="Aptos Narrow" w:eastAsia="Times New Roman" w:hAnsi="Aptos Narrow" w:cs="Times New Roman"/>
                <w:color w:val="000000"/>
                <w:kern w:val="0"/>
                <w:sz w:val="22"/>
                <w:szCs w:val="22"/>
                <w14:ligatures w14:val="none"/>
              </w:rPr>
              <w:t xml:space="preserve">$680.00 </w:t>
            </w:r>
          </w:p>
        </w:tc>
        <w:tc>
          <w:tcPr>
            <w:tcW w:w="976" w:type="dxa"/>
            <w:tcBorders>
              <w:top w:val="nil"/>
              <w:left w:val="nil"/>
              <w:bottom w:val="nil"/>
              <w:right w:val="nil"/>
            </w:tcBorders>
            <w:shd w:val="clear" w:color="auto" w:fill="auto"/>
            <w:noWrap/>
            <w:vAlign w:val="bottom"/>
            <w:hideMark/>
          </w:tcPr>
          <w:p w14:paraId="6674B627" w14:textId="19C72085" w:rsidR="0049297C" w:rsidRPr="0049297C" w:rsidRDefault="0049297C" w:rsidP="0049297C">
            <w:pPr>
              <w:spacing w:after="0" w:line="240" w:lineRule="auto"/>
              <w:jc w:val="center"/>
              <w:rPr>
                <w:rFonts w:ascii="Aptos Narrow" w:eastAsia="Times New Roman" w:hAnsi="Aptos Narrow" w:cs="Times New Roman"/>
                <w:b/>
                <w:bCs/>
                <w:color w:val="4C94D8" w:themeColor="text2" w:themeTint="80"/>
                <w:kern w:val="0"/>
                <w:sz w:val="22"/>
                <w:szCs w:val="22"/>
                <w14:ligatures w14:val="none"/>
              </w:rPr>
            </w:pPr>
            <w:r>
              <w:rPr>
                <w:rFonts w:ascii="Aptos Narrow" w:eastAsia="Times New Roman" w:hAnsi="Aptos Narrow" w:cs="Times New Roman"/>
                <w:b/>
                <w:bCs/>
                <w:color w:val="4C94D8" w:themeColor="text2" w:themeTint="80"/>
                <w:kern w:val="0"/>
                <w:sz w:val="22"/>
                <w:szCs w:val="22"/>
                <w14:ligatures w14:val="none"/>
              </w:rPr>
              <w:t>$0.00</w:t>
            </w:r>
          </w:p>
        </w:tc>
      </w:tr>
      <w:tr w:rsidR="0049297C" w:rsidRPr="0049297C" w14:paraId="41435B3D" w14:textId="77777777" w:rsidTr="0049297C">
        <w:trPr>
          <w:divId w:val="236281577"/>
          <w:trHeight w:val="300"/>
        </w:trPr>
        <w:tc>
          <w:tcPr>
            <w:tcW w:w="2014" w:type="dxa"/>
            <w:tcBorders>
              <w:top w:val="nil"/>
              <w:left w:val="nil"/>
              <w:bottom w:val="nil"/>
              <w:right w:val="nil"/>
            </w:tcBorders>
            <w:shd w:val="clear" w:color="auto" w:fill="auto"/>
            <w:noWrap/>
            <w:vAlign w:val="bottom"/>
            <w:hideMark/>
          </w:tcPr>
          <w:p w14:paraId="2097881F" w14:textId="77777777" w:rsidR="0049297C" w:rsidRPr="0049297C" w:rsidRDefault="0049297C" w:rsidP="0049297C">
            <w:pPr>
              <w:spacing w:after="0" w:line="240" w:lineRule="auto"/>
              <w:jc w:val="right"/>
              <w:rPr>
                <w:rFonts w:ascii="Aptos Narrow" w:eastAsia="Times New Roman" w:hAnsi="Aptos Narrow" w:cs="Times New Roman"/>
                <w:color w:val="000000"/>
                <w:kern w:val="0"/>
                <w:sz w:val="22"/>
                <w:szCs w:val="22"/>
                <w14:ligatures w14:val="none"/>
              </w:rPr>
            </w:pPr>
            <w:r w:rsidRPr="0049297C">
              <w:rPr>
                <w:rFonts w:ascii="Aptos Narrow" w:eastAsia="Times New Roman" w:hAnsi="Aptos Narrow" w:cs="Times New Roman"/>
                <w:color w:val="000000"/>
                <w:kern w:val="0"/>
                <w:sz w:val="22"/>
                <w:szCs w:val="22"/>
                <w14:ligatures w14:val="none"/>
              </w:rPr>
              <w:t xml:space="preserve">(f) </w:t>
            </w:r>
          </w:p>
        </w:tc>
        <w:tc>
          <w:tcPr>
            <w:tcW w:w="6342" w:type="dxa"/>
            <w:gridSpan w:val="2"/>
            <w:tcBorders>
              <w:top w:val="nil"/>
              <w:left w:val="nil"/>
              <w:bottom w:val="nil"/>
              <w:right w:val="nil"/>
            </w:tcBorders>
            <w:shd w:val="clear" w:color="auto" w:fill="auto"/>
            <w:noWrap/>
            <w:vAlign w:val="bottom"/>
            <w:hideMark/>
          </w:tcPr>
          <w:p w14:paraId="704DC814" w14:textId="77777777" w:rsidR="0049297C" w:rsidRPr="0049297C" w:rsidRDefault="0049297C" w:rsidP="0049297C">
            <w:pPr>
              <w:spacing w:after="0" w:line="240" w:lineRule="auto"/>
              <w:rPr>
                <w:rFonts w:ascii="Aptos Narrow" w:eastAsia="Times New Roman" w:hAnsi="Aptos Narrow" w:cs="Times New Roman"/>
                <w:color w:val="000000"/>
                <w:kern w:val="0"/>
                <w:sz w:val="22"/>
                <w:szCs w:val="22"/>
                <w14:ligatures w14:val="none"/>
              </w:rPr>
            </w:pPr>
            <w:r w:rsidRPr="0049297C">
              <w:rPr>
                <w:rFonts w:ascii="Aptos Narrow" w:eastAsia="Times New Roman" w:hAnsi="Aptos Narrow" w:cs="Times New Roman"/>
                <w:color w:val="000000"/>
                <w:kern w:val="0"/>
                <w:sz w:val="22"/>
                <w:szCs w:val="22"/>
                <w14:ligatures w14:val="none"/>
              </w:rPr>
              <w:t>Very Low Risk Pushcart</w:t>
            </w:r>
          </w:p>
        </w:tc>
        <w:tc>
          <w:tcPr>
            <w:tcW w:w="1136" w:type="dxa"/>
            <w:tcBorders>
              <w:top w:val="nil"/>
              <w:left w:val="nil"/>
              <w:bottom w:val="nil"/>
              <w:right w:val="nil"/>
            </w:tcBorders>
            <w:shd w:val="clear" w:color="auto" w:fill="auto"/>
            <w:noWrap/>
            <w:vAlign w:val="bottom"/>
            <w:hideMark/>
          </w:tcPr>
          <w:p w14:paraId="730197A8" w14:textId="77777777" w:rsidR="0049297C" w:rsidRPr="0049297C" w:rsidRDefault="0049297C" w:rsidP="0049297C">
            <w:pPr>
              <w:spacing w:after="0" w:line="240" w:lineRule="auto"/>
              <w:jc w:val="center"/>
              <w:rPr>
                <w:rFonts w:ascii="Aptos Narrow" w:eastAsia="Times New Roman" w:hAnsi="Aptos Narrow" w:cs="Times New Roman"/>
                <w:color w:val="000000"/>
                <w:kern w:val="0"/>
                <w:sz w:val="22"/>
                <w:szCs w:val="22"/>
                <w14:ligatures w14:val="none"/>
              </w:rPr>
            </w:pPr>
            <w:r w:rsidRPr="0049297C">
              <w:rPr>
                <w:rFonts w:ascii="Aptos Narrow" w:eastAsia="Times New Roman" w:hAnsi="Aptos Narrow" w:cs="Times New Roman"/>
                <w:color w:val="000000"/>
                <w:kern w:val="0"/>
                <w:sz w:val="22"/>
                <w:szCs w:val="22"/>
                <w14:ligatures w14:val="none"/>
              </w:rPr>
              <w:t xml:space="preserve">$150.00 </w:t>
            </w:r>
          </w:p>
        </w:tc>
        <w:tc>
          <w:tcPr>
            <w:tcW w:w="976" w:type="dxa"/>
            <w:tcBorders>
              <w:top w:val="nil"/>
              <w:left w:val="nil"/>
              <w:bottom w:val="nil"/>
              <w:right w:val="nil"/>
            </w:tcBorders>
            <w:shd w:val="clear" w:color="auto" w:fill="auto"/>
            <w:noWrap/>
            <w:vAlign w:val="bottom"/>
            <w:hideMark/>
          </w:tcPr>
          <w:p w14:paraId="1F23F38E" w14:textId="1C7F6F56" w:rsidR="0049297C" w:rsidRPr="0049297C" w:rsidRDefault="0049297C" w:rsidP="0049297C">
            <w:pPr>
              <w:spacing w:after="0" w:line="240" w:lineRule="auto"/>
              <w:jc w:val="center"/>
              <w:rPr>
                <w:rFonts w:ascii="Aptos Narrow" w:eastAsia="Times New Roman" w:hAnsi="Aptos Narrow" w:cs="Times New Roman"/>
                <w:b/>
                <w:bCs/>
                <w:color w:val="4D93D9"/>
                <w:kern w:val="0"/>
                <w:sz w:val="22"/>
                <w:szCs w:val="22"/>
                <w14:ligatures w14:val="none"/>
              </w:rPr>
            </w:pPr>
            <w:r>
              <w:rPr>
                <w:rFonts w:ascii="Aptos Narrow" w:eastAsia="Times New Roman" w:hAnsi="Aptos Narrow" w:cs="Times New Roman"/>
                <w:b/>
                <w:bCs/>
                <w:color w:val="4D93D9"/>
                <w:kern w:val="0"/>
                <w:sz w:val="22"/>
                <w:szCs w:val="22"/>
                <w14:ligatures w14:val="none"/>
              </w:rPr>
              <w:t>$</w:t>
            </w:r>
            <w:r w:rsidRPr="0049297C">
              <w:rPr>
                <w:rFonts w:ascii="Aptos Narrow" w:eastAsia="Times New Roman" w:hAnsi="Aptos Narrow" w:cs="Times New Roman"/>
                <w:b/>
                <w:bCs/>
                <w:color w:val="4D93D9"/>
                <w:kern w:val="0"/>
                <w:sz w:val="22"/>
                <w:szCs w:val="22"/>
                <w14:ligatures w14:val="none"/>
              </w:rPr>
              <w:t>150</w:t>
            </w:r>
            <w:r>
              <w:rPr>
                <w:rFonts w:ascii="Aptos Narrow" w:eastAsia="Times New Roman" w:hAnsi="Aptos Narrow" w:cs="Times New Roman"/>
                <w:b/>
                <w:bCs/>
                <w:color w:val="4D93D9"/>
                <w:kern w:val="0"/>
                <w:sz w:val="22"/>
                <w:szCs w:val="22"/>
                <w14:ligatures w14:val="none"/>
              </w:rPr>
              <w:t>.00</w:t>
            </w:r>
          </w:p>
        </w:tc>
      </w:tr>
      <w:tr w:rsidR="0049297C" w:rsidRPr="0049297C" w14:paraId="4E9DAFDB" w14:textId="77777777" w:rsidTr="0049297C">
        <w:trPr>
          <w:divId w:val="236281577"/>
          <w:trHeight w:val="300"/>
        </w:trPr>
        <w:tc>
          <w:tcPr>
            <w:tcW w:w="2014" w:type="dxa"/>
            <w:tcBorders>
              <w:top w:val="nil"/>
              <w:left w:val="nil"/>
              <w:bottom w:val="nil"/>
              <w:right w:val="nil"/>
            </w:tcBorders>
            <w:shd w:val="clear" w:color="auto" w:fill="auto"/>
            <w:noWrap/>
            <w:vAlign w:val="bottom"/>
            <w:hideMark/>
          </w:tcPr>
          <w:p w14:paraId="50100608" w14:textId="77777777" w:rsidR="0049297C" w:rsidRPr="0049297C" w:rsidRDefault="0049297C" w:rsidP="0049297C">
            <w:pPr>
              <w:spacing w:after="0" w:line="240" w:lineRule="auto"/>
              <w:jc w:val="right"/>
              <w:rPr>
                <w:rFonts w:ascii="Aptos Narrow" w:eastAsia="Times New Roman" w:hAnsi="Aptos Narrow" w:cs="Times New Roman"/>
                <w:color w:val="000000"/>
                <w:kern w:val="0"/>
                <w:sz w:val="22"/>
                <w:szCs w:val="22"/>
                <w14:ligatures w14:val="none"/>
              </w:rPr>
            </w:pPr>
            <w:r w:rsidRPr="0049297C">
              <w:rPr>
                <w:rFonts w:ascii="Aptos Narrow" w:eastAsia="Times New Roman" w:hAnsi="Aptos Narrow" w:cs="Times New Roman"/>
                <w:color w:val="000000"/>
                <w:kern w:val="0"/>
                <w:sz w:val="22"/>
                <w:szCs w:val="22"/>
                <w14:ligatures w14:val="none"/>
              </w:rPr>
              <w:t xml:space="preserve">(g) </w:t>
            </w:r>
          </w:p>
        </w:tc>
        <w:tc>
          <w:tcPr>
            <w:tcW w:w="2702" w:type="dxa"/>
            <w:tcBorders>
              <w:top w:val="nil"/>
              <w:left w:val="nil"/>
              <w:bottom w:val="nil"/>
              <w:right w:val="nil"/>
            </w:tcBorders>
            <w:shd w:val="clear" w:color="auto" w:fill="auto"/>
            <w:noWrap/>
            <w:vAlign w:val="bottom"/>
            <w:hideMark/>
          </w:tcPr>
          <w:p w14:paraId="11C436B4" w14:textId="77777777" w:rsidR="0049297C" w:rsidRPr="0049297C" w:rsidRDefault="0049297C" w:rsidP="0049297C">
            <w:pPr>
              <w:spacing w:after="0" w:line="240" w:lineRule="auto"/>
              <w:rPr>
                <w:rFonts w:ascii="Aptos Narrow" w:eastAsia="Times New Roman" w:hAnsi="Aptos Narrow" w:cs="Times New Roman"/>
                <w:color w:val="000000"/>
                <w:kern w:val="0"/>
                <w:sz w:val="22"/>
                <w:szCs w:val="22"/>
                <w14:ligatures w14:val="none"/>
              </w:rPr>
            </w:pPr>
            <w:r w:rsidRPr="0049297C">
              <w:rPr>
                <w:rFonts w:ascii="Aptos Narrow" w:eastAsia="Times New Roman" w:hAnsi="Aptos Narrow" w:cs="Times New Roman"/>
                <w:color w:val="000000"/>
                <w:kern w:val="0"/>
                <w:sz w:val="22"/>
                <w:szCs w:val="22"/>
                <w14:ligatures w14:val="none"/>
              </w:rPr>
              <w:t>Low Risk Pushcart</w:t>
            </w:r>
          </w:p>
        </w:tc>
        <w:tc>
          <w:tcPr>
            <w:tcW w:w="3640" w:type="dxa"/>
            <w:tcBorders>
              <w:top w:val="nil"/>
              <w:left w:val="nil"/>
              <w:bottom w:val="nil"/>
              <w:right w:val="nil"/>
            </w:tcBorders>
            <w:shd w:val="clear" w:color="auto" w:fill="auto"/>
            <w:noWrap/>
            <w:vAlign w:val="bottom"/>
            <w:hideMark/>
          </w:tcPr>
          <w:p w14:paraId="2F734A0B" w14:textId="77777777" w:rsidR="0049297C" w:rsidRPr="0049297C" w:rsidRDefault="0049297C" w:rsidP="0049297C">
            <w:pPr>
              <w:spacing w:after="0" w:line="240" w:lineRule="auto"/>
              <w:rPr>
                <w:rFonts w:ascii="Aptos Narrow" w:eastAsia="Times New Roman" w:hAnsi="Aptos Narrow" w:cs="Times New Roman"/>
                <w:color w:val="000000"/>
                <w:kern w:val="0"/>
                <w:sz w:val="22"/>
                <w:szCs w:val="22"/>
                <w14:ligatures w14:val="none"/>
              </w:rPr>
            </w:pPr>
          </w:p>
        </w:tc>
        <w:tc>
          <w:tcPr>
            <w:tcW w:w="1136" w:type="dxa"/>
            <w:tcBorders>
              <w:top w:val="nil"/>
              <w:left w:val="nil"/>
              <w:bottom w:val="nil"/>
              <w:right w:val="nil"/>
            </w:tcBorders>
            <w:shd w:val="clear" w:color="auto" w:fill="auto"/>
            <w:noWrap/>
            <w:vAlign w:val="bottom"/>
            <w:hideMark/>
          </w:tcPr>
          <w:p w14:paraId="74EC59BD" w14:textId="77777777" w:rsidR="0049297C" w:rsidRPr="0049297C" w:rsidRDefault="0049297C" w:rsidP="0049297C">
            <w:pPr>
              <w:spacing w:after="0" w:line="240" w:lineRule="auto"/>
              <w:jc w:val="center"/>
              <w:rPr>
                <w:rFonts w:ascii="Aptos Narrow" w:eastAsia="Times New Roman" w:hAnsi="Aptos Narrow" w:cs="Times New Roman"/>
                <w:color w:val="000000"/>
                <w:kern w:val="0"/>
                <w:sz w:val="22"/>
                <w:szCs w:val="22"/>
                <w14:ligatures w14:val="none"/>
              </w:rPr>
            </w:pPr>
            <w:r w:rsidRPr="0049297C">
              <w:rPr>
                <w:rFonts w:ascii="Aptos Narrow" w:eastAsia="Times New Roman" w:hAnsi="Aptos Narrow" w:cs="Times New Roman"/>
                <w:color w:val="000000"/>
                <w:kern w:val="0"/>
                <w:sz w:val="22"/>
                <w:szCs w:val="22"/>
                <w14:ligatures w14:val="none"/>
              </w:rPr>
              <w:t xml:space="preserve">$250.00 </w:t>
            </w:r>
          </w:p>
        </w:tc>
        <w:tc>
          <w:tcPr>
            <w:tcW w:w="976" w:type="dxa"/>
            <w:tcBorders>
              <w:top w:val="nil"/>
              <w:left w:val="nil"/>
              <w:bottom w:val="nil"/>
              <w:right w:val="nil"/>
            </w:tcBorders>
            <w:shd w:val="clear" w:color="auto" w:fill="auto"/>
            <w:noWrap/>
            <w:vAlign w:val="bottom"/>
            <w:hideMark/>
          </w:tcPr>
          <w:p w14:paraId="2A3BAE62" w14:textId="3B35EE34" w:rsidR="0049297C" w:rsidRPr="0049297C" w:rsidRDefault="0049297C" w:rsidP="0049297C">
            <w:pPr>
              <w:spacing w:after="0" w:line="240" w:lineRule="auto"/>
              <w:jc w:val="center"/>
              <w:rPr>
                <w:rFonts w:ascii="Aptos Narrow" w:eastAsia="Times New Roman" w:hAnsi="Aptos Narrow" w:cs="Times New Roman"/>
                <w:b/>
                <w:bCs/>
                <w:color w:val="4D93D9"/>
                <w:kern w:val="0"/>
                <w:sz w:val="22"/>
                <w:szCs w:val="22"/>
                <w14:ligatures w14:val="none"/>
              </w:rPr>
            </w:pPr>
            <w:r>
              <w:rPr>
                <w:rFonts w:ascii="Aptos Narrow" w:eastAsia="Times New Roman" w:hAnsi="Aptos Narrow" w:cs="Times New Roman"/>
                <w:b/>
                <w:bCs/>
                <w:color w:val="4D93D9"/>
                <w:kern w:val="0"/>
                <w:sz w:val="22"/>
                <w:szCs w:val="22"/>
                <w14:ligatures w14:val="none"/>
              </w:rPr>
              <w:t>$</w:t>
            </w:r>
            <w:r w:rsidRPr="0049297C">
              <w:rPr>
                <w:rFonts w:ascii="Aptos Narrow" w:eastAsia="Times New Roman" w:hAnsi="Aptos Narrow" w:cs="Times New Roman"/>
                <w:b/>
                <w:bCs/>
                <w:color w:val="4D93D9"/>
                <w:kern w:val="0"/>
                <w:sz w:val="22"/>
                <w:szCs w:val="22"/>
                <w14:ligatures w14:val="none"/>
              </w:rPr>
              <w:t>250</w:t>
            </w:r>
            <w:r>
              <w:rPr>
                <w:rFonts w:ascii="Aptos Narrow" w:eastAsia="Times New Roman" w:hAnsi="Aptos Narrow" w:cs="Times New Roman"/>
                <w:b/>
                <w:bCs/>
                <w:color w:val="4D93D9"/>
                <w:kern w:val="0"/>
                <w:sz w:val="22"/>
                <w:szCs w:val="22"/>
                <w14:ligatures w14:val="none"/>
              </w:rPr>
              <w:t>.00</w:t>
            </w:r>
          </w:p>
        </w:tc>
      </w:tr>
      <w:tr w:rsidR="0049297C" w:rsidRPr="0049297C" w14:paraId="7AB4D013" w14:textId="77777777" w:rsidTr="0049297C">
        <w:trPr>
          <w:divId w:val="236281577"/>
          <w:trHeight w:val="300"/>
        </w:trPr>
        <w:tc>
          <w:tcPr>
            <w:tcW w:w="4716" w:type="dxa"/>
            <w:gridSpan w:val="2"/>
            <w:tcBorders>
              <w:top w:val="nil"/>
              <w:left w:val="nil"/>
              <w:bottom w:val="nil"/>
              <w:right w:val="nil"/>
            </w:tcBorders>
            <w:shd w:val="clear" w:color="auto" w:fill="auto"/>
            <w:noWrap/>
            <w:vAlign w:val="bottom"/>
            <w:hideMark/>
          </w:tcPr>
          <w:p w14:paraId="12703EA0" w14:textId="77777777" w:rsidR="0049297C" w:rsidRPr="0049297C" w:rsidRDefault="0049297C" w:rsidP="0049297C">
            <w:pPr>
              <w:spacing w:after="0" w:line="240" w:lineRule="auto"/>
              <w:rPr>
                <w:rFonts w:ascii="Aptos Narrow" w:eastAsia="Times New Roman" w:hAnsi="Aptos Narrow" w:cs="Times New Roman"/>
                <w:color w:val="000000"/>
                <w:kern w:val="0"/>
                <w:sz w:val="22"/>
                <w:szCs w:val="22"/>
                <w14:ligatures w14:val="none"/>
              </w:rPr>
            </w:pPr>
            <w:r w:rsidRPr="0049297C">
              <w:rPr>
                <w:rFonts w:ascii="Aptos Narrow" w:eastAsia="Times New Roman" w:hAnsi="Aptos Narrow" w:cs="Times New Roman"/>
                <w:color w:val="000000"/>
                <w:kern w:val="0"/>
                <w:sz w:val="22"/>
                <w:szCs w:val="22"/>
                <w14:ligatures w14:val="none"/>
              </w:rPr>
              <w:t>3) Temporary Food Establishments</w:t>
            </w:r>
          </w:p>
        </w:tc>
        <w:tc>
          <w:tcPr>
            <w:tcW w:w="3640" w:type="dxa"/>
            <w:tcBorders>
              <w:top w:val="nil"/>
              <w:left w:val="nil"/>
              <w:bottom w:val="nil"/>
              <w:right w:val="nil"/>
            </w:tcBorders>
            <w:shd w:val="clear" w:color="auto" w:fill="auto"/>
            <w:noWrap/>
            <w:vAlign w:val="bottom"/>
            <w:hideMark/>
          </w:tcPr>
          <w:p w14:paraId="771F4056" w14:textId="77777777" w:rsidR="0049297C" w:rsidRPr="0049297C" w:rsidRDefault="0049297C" w:rsidP="0049297C">
            <w:pPr>
              <w:spacing w:after="0" w:line="240" w:lineRule="auto"/>
              <w:rPr>
                <w:rFonts w:ascii="Aptos Narrow" w:eastAsia="Times New Roman" w:hAnsi="Aptos Narrow" w:cs="Times New Roman"/>
                <w:color w:val="000000"/>
                <w:kern w:val="0"/>
                <w:sz w:val="22"/>
                <w:szCs w:val="22"/>
                <w14:ligatures w14:val="none"/>
              </w:rPr>
            </w:pPr>
          </w:p>
        </w:tc>
        <w:tc>
          <w:tcPr>
            <w:tcW w:w="1136" w:type="dxa"/>
            <w:tcBorders>
              <w:top w:val="nil"/>
              <w:left w:val="nil"/>
              <w:bottom w:val="nil"/>
              <w:right w:val="nil"/>
            </w:tcBorders>
            <w:shd w:val="clear" w:color="auto" w:fill="auto"/>
            <w:noWrap/>
            <w:vAlign w:val="bottom"/>
            <w:hideMark/>
          </w:tcPr>
          <w:p w14:paraId="04F416A3" w14:textId="77777777" w:rsidR="0049297C" w:rsidRPr="0049297C" w:rsidRDefault="0049297C" w:rsidP="0049297C">
            <w:pPr>
              <w:spacing w:after="0" w:line="240" w:lineRule="auto"/>
              <w:rPr>
                <w:rFonts w:ascii="Times New Roman" w:eastAsia="Times New Roman" w:hAnsi="Times New Roman" w:cs="Times New Roman"/>
                <w:kern w:val="0"/>
                <w:sz w:val="20"/>
                <w:szCs w:val="20"/>
                <w14:ligatures w14:val="none"/>
              </w:rPr>
            </w:pPr>
          </w:p>
        </w:tc>
        <w:tc>
          <w:tcPr>
            <w:tcW w:w="976" w:type="dxa"/>
            <w:tcBorders>
              <w:top w:val="nil"/>
              <w:left w:val="nil"/>
              <w:bottom w:val="nil"/>
              <w:right w:val="nil"/>
            </w:tcBorders>
            <w:shd w:val="clear" w:color="auto" w:fill="auto"/>
            <w:noWrap/>
            <w:vAlign w:val="bottom"/>
            <w:hideMark/>
          </w:tcPr>
          <w:p w14:paraId="23151434" w14:textId="77777777" w:rsidR="0049297C" w:rsidRPr="0049297C" w:rsidRDefault="0049297C" w:rsidP="0049297C">
            <w:pPr>
              <w:spacing w:after="0" w:line="240" w:lineRule="auto"/>
              <w:jc w:val="center"/>
              <w:rPr>
                <w:rFonts w:ascii="Times New Roman" w:eastAsia="Times New Roman" w:hAnsi="Times New Roman" w:cs="Times New Roman"/>
                <w:kern w:val="0"/>
                <w:sz w:val="20"/>
                <w:szCs w:val="20"/>
                <w14:ligatures w14:val="none"/>
              </w:rPr>
            </w:pPr>
          </w:p>
        </w:tc>
      </w:tr>
      <w:tr w:rsidR="0049297C" w:rsidRPr="0049297C" w14:paraId="73BB121B" w14:textId="77777777" w:rsidTr="0049297C">
        <w:trPr>
          <w:divId w:val="236281577"/>
          <w:trHeight w:val="300"/>
        </w:trPr>
        <w:tc>
          <w:tcPr>
            <w:tcW w:w="2014" w:type="dxa"/>
            <w:tcBorders>
              <w:top w:val="nil"/>
              <w:left w:val="nil"/>
              <w:bottom w:val="nil"/>
              <w:right w:val="nil"/>
            </w:tcBorders>
            <w:shd w:val="clear" w:color="auto" w:fill="auto"/>
            <w:noWrap/>
            <w:vAlign w:val="bottom"/>
            <w:hideMark/>
          </w:tcPr>
          <w:p w14:paraId="059F6A28" w14:textId="77777777" w:rsidR="0049297C" w:rsidRPr="0049297C" w:rsidRDefault="0049297C" w:rsidP="0049297C">
            <w:pPr>
              <w:spacing w:after="0" w:line="240" w:lineRule="auto"/>
              <w:jc w:val="right"/>
              <w:rPr>
                <w:rFonts w:ascii="Aptos Narrow" w:eastAsia="Times New Roman" w:hAnsi="Aptos Narrow" w:cs="Times New Roman"/>
                <w:color w:val="000000"/>
                <w:kern w:val="0"/>
                <w:sz w:val="22"/>
                <w:szCs w:val="22"/>
                <w14:ligatures w14:val="none"/>
              </w:rPr>
            </w:pPr>
            <w:r w:rsidRPr="0049297C">
              <w:rPr>
                <w:rFonts w:ascii="Aptos Narrow" w:eastAsia="Times New Roman" w:hAnsi="Aptos Narrow" w:cs="Times New Roman"/>
                <w:color w:val="000000"/>
                <w:kern w:val="0"/>
                <w:sz w:val="22"/>
                <w:szCs w:val="22"/>
                <w14:ligatures w14:val="none"/>
              </w:rPr>
              <w:t xml:space="preserve">(a) </w:t>
            </w:r>
          </w:p>
        </w:tc>
        <w:tc>
          <w:tcPr>
            <w:tcW w:w="6342" w:type="dxa"/>
            <w:gridSpan w:val="2"/>
            <w:tcBorders>
              <w:top w:val="nil"/>
              <w:left w:val="nil"/>
              <w:bottom w:val="nil"/>
              <w:right w:val="nil"/>
            </w:tcBorders>
            <w:shd w:val="clear" w:color="auto" w:fill="auto"/>
            <w:noWrap/>
            <w:vAlign w:val="bottom"/>
            <w:hideMark/>
          </w:tcPr>
          <w:p w14:paraId="4FB840BF" w14:textId="77777777" w:rsidR="0049297C" w:rsidRPr="0049297C" w:rsidRDefault="0049297C" w:rsidP="0049297C">
            <w:pPr>
              <w:spacing w:after="0" w:line="240" w:lineRule="auto"/>
              <w:rPr>
                <w:rFonts w:ascii="Aptos Narrow" w:eastAsia="Times New Roman" w:hAnsi="Aptos Narrow" w:cs="Times New Roman"/>
                <w:color w:val="000000"/>
                <w:kern w:val="0"/>
                <w:sz w:val="22"/>
                <w:szCs w:val="22"/>
                <w14:ligatures w14:val="none"/>
              </w:rPr>
            </w:pPr>
            <w:r w:rsidRPr="0049297C">
              <w:rPr>
                <w:rFonts w:ascii="Aptos Narrow" w:eastAsia="Times New Roman" w:hAnsi="Aptos Narrow" w:cs="Times New Roman"/>
                <w:color w:val="000000"/>
                <w:kern w:val="0"/>
                <w:sz w:val="22"/>
                <w:szCs w:val="22"/>
                <w14:ligatures w14:val="none"/>
              </w:rPr>
              <w:t>Temporary Food Vendor 1st three (3) days</w:t>
            </w:r>
          </w:p>
        </w:tc>
        <w:tc>
          <w:tcPr>
            <w:tcW w:w="1136" w:type="dxa"/>
            <w:tcBorders>
              <w:top w:val="nil"/>
              <w:left w:val="nil"/>
              <w:bottom w:val="nil"/>
              <w:right w:val="nil"/>
            </w:tcBorders>
            <w:shd w:val="clear" w:color="auto" w:fill="auto"/>
            <w:noWrap/>
            <w:vAlign w:val="bottom"/>
            <w:hideMark/>
          </w:tcPr>
          <w:p w14:paraId="6A98AC69" w14:textId="77777777" w:rsidR="0049297C" w:rsidRPr="0049297C" w:rsidRDefault="0049297C" w:rsidP="0049297C">
            <w:pPr>
              <w:spacing w:after="0" w:line="240" w:lineRule="auto"/>
              <w:jc w:val="center"/>
              <w:rPr>
                <w:rFonts w:ascii="Aptos Narrow" w:eastAsia="Times New Roman" w:hAnsi="Aptos Narrow" w:cs="Times New Roman"/>
                <w:color w:val="000000"/>
                <w:kern w:val="0"/>
                <w:sz w:val="22"/>
                <w:szCs w:val="22"/>
                <w14:ligatures w14:val="none"/>
              </w:rPr>
            </w:pPr>
            <w:r w:rsidRPr="0049297C">
              <w:rPr>
                <w:rFonts w:ascii="Aptos Narrow" w:eastAsia="Times New Roman" w:hAnsi="Aptos Narrow" w:cs="Times New Roman"/>
                <w:color w:val="000000"/>
                <w:kern w:val="0"/>
                <w:sz w:val="22"/>
                <w:szCs w:val="22"/>
                <w14:ligatures w14:val="none"/>
              </w:rPr>
              <w:t xml:space="preserve">$75.00 </w:t>
            </w:r>
          </w:p>
        </w:tc>
        <w:tc>
          <w:tcPr>
            <w:tcW w:w="976" w:type="dxa"/>
            <w:tcBorders>
              <w:top w:val="nil"/>
              <w:left w:val="nil"/>
              <w:bottom w:val="nil"/>
              <w:right w:val="nil"/>
            </w:tcBorders>
            <w:shd w:val="clear" w:color="auto" w:fill="auto"/>
            <w:noWrap/>
            <w:vAlign w:val="bottom"/>
            <w:hideMark/>
          </w:tcPr>
          <w:p w14:paraId="7E1B2DDA" w14:textId="1D6BD603" w:rsidR="0049297C" w:rsidRPr="0049297C" w:rsidRDefault="0049297C" w:rsidP="0049297C">
            <w:pPr>
              <w:spacing w:after="0" w:line="240" w:lineRule="auto"/>
              <w:jc w:val="center"/>
              <w:rPr>
                <w:rFonts w:ascii="Aptos Narrow" w:eastAsia="Times New Roman" w:hAnsi="Aptos Narrow" w:cs="Times New Roman"/>
                <w:b/>
                <w:bCs/>
                <w:color w:val="4D93D9"/>
                <w:kern w:val="0"/>
                <w:sz w:val="22"/>
                <w:szCs w:val="22"/>
                <w14:ligatures w14:val="none"/>
              </w:rPr>
            </w:pPr>
            <w:r>
              <w:rPr>
                <w:rFonts w:ascii="Aptos Narrow" w:eastAsia="Times New Roman" w:hAnsi="Aptos Narrow" w:cs="Times New Roman"/>
                <w:b/>
                <w:bCs/>
                <w:color w:val="4D93D9"/>
                <w:kern w:val="0"/>
                <w:sz w:val="22"/>
                <w:szCs w:val="22"/>
                <w14:ligatures w14:val="none"/>
              </w:rPr>
              <w:t>$</w:t>
            </w:r>
            <w:r w:rsidRPr="0049297C">
              <w:rPr>
                <w:rFonts w:ascii="Aptos Narrow" w:eastAsia="Times New Roman" w:hAnsi="Aptos Narrow" w:cs="Times New Roman"/>
                <w:b/>
                <w:bCs/>
                <w:color w:val="4D93D9"/>
                <w:kern w:val="0"/>
                <w:sz w:val="22"/>
                <w:szCs w:val="22"/>
                <w14:ligatures w14:val="none"/>
              </w:rPr>
              <w:t>75</w:t>
            </w:r>
            <w:r>
              <w:rPr>
                <w:rFonts w:ascii="Aptos Narrow" w:eastAsia="Times New Roman" w:hAnsi="Aptos Narrow" w:cs="Times New Roman"/>
                <w:b/>
                <w:bCs/>
                <w:color w:val="4D93D9"/>
                <w:kern w:val="0"/>
                <w:sz w:val="22"/>
                <w:szCs w:val="22"/>
                <w14:ligatures w14:val="none"/>
              </w:rPr>
              <w:t>.00</w:t>
            </w:r>
          </w:p>
        </w:tc>
      </w:tr>
      <w:tr w:rsidR="0049297C" w:rsidRPr="0049297C" w14:paraId="0DB5C242" w14:textId="77777777" w:rsidTr="0049297C">
        <w:trPr>
          <w:divId w:val="236281577"/>
          <w:trHeight w:val="300"/>
        </w:trPr>
        <w:tc>
          <w:tcPr>
            <w:tcW w:w="2014" w:type="dxa"/>
            <w:tcBorders>
              <w:top w:val="nil"/>
              <w:left w:val="nil"/>
              <w:bottom w:val="nil"/>
              <w:right w:val="nil"/>
            </w:tcBorders>
            <w:shd w:val="clear" w:color="auto" w:fill="auto"/>
            <w:noWrap/>
            <w:vAlign w:val="bottom"/>
            <w:hideMark/>
          </w:tcPr>
          <w:p w14:paraId="6AB29735" w14:textId="77777777" w:rsidR="0049297C" w:rsidRPr="0049297C" w:rsidRDefault="0049297C" w:rsidP="0049297C">
            <w:pPr>
              <w:spacing w:after="0" w:line="240" w:lineRule="auto"/>
              <w:jc w:val="right"/>
              <w:rPr>
                <w:rFonts w:ascii="Aptos Narrow" w:eastAsia="Times New Roman" w:hAnsi="Aptos Narrow" w:cs="Times New Roman"/>
                <w:color w:val="000000"/>
                <w:kern w:val="0"/>
                <w:sz w:val="22"/>
                <w:szCs w:val="22"/>
                <w14:ligatures w14:val="none"/>
              </w:rPr>
            </w:pPr>
            <w:r w:rsidRPr="0049297C">
              <w:rPr>
                <w:rFonts w:ascii="Aptos Narrow" w:eastAsia="Times New Roman" w:hAnsi="Aptos Narrow" w:cs="Times New Roman"/>
                <w:color w:val="000000"/>
                <w:kern w:val="0"/>
                <w:sz w:val="22"/>
                <w:szCs w:val="22"/>
                <w14:ligatures w14:val="none"/>
              </w:rPr>
              <w:t xml:space="preserve">(b) </w:t>
            </w:r>
          </w:p>
        </w:tc>
        <w:tc>
          <w:tcPr>
            <w:tcW w:w="6342" w:type="dxa"/>
            <w:gridSpan w:val="2"/>
            <w:tcBorders>
              <w:top w:val="nil"/>
              <w:left w:val="nil"/>
              <w:bottom w:val="nil"/>
              <w:right w:val="nil"/>
            </w:tcBorders>
            <w:shd w:val="clear" w:color="auto" w:fill="auto"/>
            <w:noWrap/>
            <w:vAlign w:val="bottom"/>
            <w:hideMark/>
          </w:tcPr>
          <w:p w14:paraId="605FC0C4" w14:textId="77777777" w:rsidR="0049297C" w:rsidRPr="0049297C" w:rsidRDefault="0049297C" w:rsidP="0049297C">
            <w:pPr>
              <w:spacing w:after="0" w:line="240" w:lineRule="auto"/>
              <w:rPr>
                <w:rFonts w:ascii="Aptos Narrow" w:eastAsia="Times New Roman" w:hAnsi="Aptos Narrow" w:cs="Times New Roman"/>
                <w:color w:val="000000"/>
                <w:kern w:val="0"/>
                <w:sz w:val="22"/>
                <w:szCs w:val="22"/>
                <w14:ligatures w14:val="none"/>
              </w:rPr>
            </w:pPr>
            <w:r w:rsidRPr="0049297C">
              <w:rPr>
                <w:rFonts w:ascii="Aptos Narrow" w:eastAsia="Times New Roman" w:hAnsi="Aptos Narrow" w:cs="Times New Roman"/>
                <w:color w:val="000000"/>
                <w:kern w:val="0"/>
                <w:sz w:val="22"/>
                <w:szCs w:val="22"/>
                <w14:ligatures w14:val="none"/>
              </w:rPr>
              <w:t>Temporary Food Vendor - Additional Days (each day)</w:t>
            </w:r>
          </w:p>
        </w:tc>
        <w:tc>
          <w:tcPr>
            <w:tcW w:w="1136" w:type="dxa"/>
            <w:tcBorders>
              <w:top w:val="nil"/>
              <w:left w:val="nil"/>
              <w:bottom w:val="nil"/>
              <w:right w:val="nil"/>
            </w:tcBorders>
            <w:shd w:val="clear" w:color="auto" w:fill="auto"/>
            <w:noWrap/>
            <w:vAlign w:val="bottom"/>
            <w:hideMark/>
          </w:tcPr>
          <w:p w14:paraId="54730A5A" w14:textId="77777777" w:rsidR="0049297C" w:rsidRPr="0049297C" w:rsidRDefault="0049297C" w:rsidP="0049297C">
            <w:pPr>
              <w:spacing w:after="0" w:line="240" w:lineRule="auto"/>
              <w:jc w:val="center"/>
              <w:rPr>
                <w:rFonts w:ascii="Aptos Narrow" w:eastAsia="Times New Roman" w:hAnsi="Aptos Narrow" w:cs="Times New Roman"/>
                <w:color w:val="000000"/>
                <w:kern w:val="0"/>
                <w:sz w:val="22"/>
                <w:szCs w:val="22"/>
                <w14:ligatures w14:val="none"/>
              </w:rPr>
            </w:pPr>
            <w:r w:rsidRPr="0049297C">
              <w:rPr>
                <w:rFonts w:ascii="Aptos Narrow" w:eastAsia="Times New Roman" w:hAnsi="Aptos Narrow" w:cs="Times New Roman"/>
                <w:color w:val="000000"/>
                <w:kern w:val="0"/>
                <w:sz w:val="22"/>
                <w:szCs w:val="22"/>
                <w14:ligatures w14:val="none"/>
              </w:rPr>
              <w:t xml:space="preserve">$15.00 </w:t>
            </w:r>
          </w:p>
        </w:tc>
        <w:tc>
          <w:tcPr>
            <w:tcW w:w="976" w:type="dxa"/>
            <w:tcBorders>
              <w:top w:val="nil"/>
              <w:left w:val="nil"/>
              <w:bottom w:val="nil"/>
              <w:right w:val="nil"/>
            </w:tcBorders>
            <w:shd w:val="clear" w:color="auto" w:fill="auto"/>
            <w:noWrap/>
            <w:vAlign w:val="bottom"/>
            <w:hideMark/>
          </w:tcPr>
          <w:p w14:paraId="5C60EECB" w14:textId="0CB744FB" w:rsidR="0049297C" w:rsidRPr="0049297C" w:rsidRDefault="0049297C" w:rsidP="0049297C">
            <w:pPr>
              <w:spacing w:after="0" w:line="240" w:lineRule="auto"/>
              <w:jc w:val="center"/>
              <w:rPr>
                <w:rFonts w:ascii="Aptos Narrow" w:eastAsia="Times New Roman" w:hAnsi="Aptos Narrow" w:cs="Times New Roman"/>
                <w:b/>
                <w:bCs/>
                <w:color w:val="4D93D9"/>
                <w:kern w:val="0"/>
                <w:sz w:val="22"/>
                <w:szCs w:val="22"/>
                <w14:ligatures w14:val="none"/>
              </w:rPr>
            </w:pPr>
            <w:r>
              <w:rPr>
                <w:rFonts w:ascii="Aptos Narrow" w:eastAsia="Times New Roman" w:hAnsi="Aptos Narrow" w:cs="Times New Roman"/>
                <w:b/>
                <w:bCs/>
                <w:color w:val="4D93D9"/>
                <w:kern w:val="0"/>
                <w:sz w:val="22"/>
                <w:szCs w:val="22"/>
                <w14:ligatures w14:val="none"/>
              </w:rPr>
              <w:t>$</w:t>
            </w:r>
            <w:r w:rsidRPr="0049297C">
              <w:rPr>
                <w:rFonts w:ascii="Aptos Narrow" w:eastAsia="Times New Roman" w:hAnsi="Aptos Narrow" w:cs="Times New Roman"/>
                <w:b/>
                <w:bCs/>
                <w:color w:val="4D93D9"/>
                <w:kern w:val="0"/>
                <w:sz w:val="22"/>
                <w:szCs w:val="22"/>
                <w14:ligatures w14:val="none"/>
              </w:rPr>
              <w:t>15</w:t>
            </w:r>
            <w:r>
              <w:rPr>
                <w:rFonts w:ascii="Aptos Narrow" w:eastAsia="Times New Roman" w:hAnsi="Aptos Narrow" w:cs="Times New Roman"/>
                <w:b/>
                <w:bCs/>
                <w:color w:val="4D93D9"/>
                <w:kern w:val="0"/>
                <w:sz w:val="22"/>
                <w:szCs w:val="22"/>
                <w14:ligatures w14:val="none"/>
              </w:rPr>
              <w:t>.00</w:t>
            </w:r>
          </w:p>
        </w:tc>
      </w:tr>
      <w:tr w:rsidR="0049297C" w:rsidRPr="0049297C" w14:paraId="45E0E96A" w14:textId="77777777" w:rsidTr="0049297C">
        <w:trPr>
          <w:divId w:val="236281577"/>
          <w:trHeight w:val="300"/>
        </w:trPr>
        <w:tc>
          <w:tcPr>
            <w:tcW w:w="2014" w:type="dxa"/>
            <w:tcBorders>
              <w:top w:val="nil"/>
              <w:left w:val="nil"/>
              <w:bottom w:val="nil"/>
              <w:right w:val="nil"/>
            </w:tcBorders>
            <w:shd w:val="clear" w:color="auto" w:fill="auto"/>
            <w:noWrap/>
            <w:vAlign w:val="bottom"/>
            <w:hideMark/>
          </w:tcPr>
          <w:p w14:paraId="10EA0FA8" w14:textId="77777777" w:rsidR="0049297C" w:rsidRPr="0049297C" w:rsidRDefault="0049297C" w:rsidP="0049297C">
            <w:pPr>
              <w:spacing w:after="0" w:line="240" w:lineRule="auto"/>
              <w:jc w:val="right"/>
              <w:rPr>
                <w:rFonts w:ascii="Aptos Narrow" w:eastAsia="Times New Roman" w:hAnsi="Aptos Narrow" w:cs="Times New Roman"/>
                <w:color w:val="000000"/>
                <w:kern w:val="0"/>
                <w:sz w:val="22"/>
                <w:szCs w:val="22"/>
                <w14:ligatures w14:val="none"/>
              </w:rPr>
            </w:pPr>
            <w:r w:rsidRPr="0049297C">
              <w:rPr>
                <w:rFonts w:ascii="Aptos Narrow" w:eastAsia="Times New Roman" w:hAnsi="Aptos Narrow" w:cs="Times New Roman"/>
                <w:color w:val="000000"/>
                <w:kern w:val="0"/>
                <w:sz w:val="22"/>
                <w:szCs w:val="22"/>
                <w14:ligatures w14:val="none"/>
              </w:rPr>
              <w:t xml:space="preserve">(c) </w:t>
            </w:r>
          </w:p>
        </w:tc>
        <w:tc>
          <w:tcPr>
            <w:tcW w:w="6342" w:type="dxa"/>
            <w:gridSpan w:val="2"/>
            <w:tcBorders>
              <w:top w:val="nil"/>
              <w:left w:val="nil"/>
              <w:bottom w:val="nil"/>
              <w:right w:val="nil"/>
            </w:tcBorders>
            <w:shd w:val="clear" w:color="auto" w:fill="auto"/>
            <w:noWrap/>
            <w:vAlign w:val="bottom"/>
            <w:hideMark/>
          </w:tcPr>
          <w:p w14:paraId="7E6763EA" w14:textId="77777777" w:rsidR="0049297C" w:rsidRPr="0049297C" w:rsidRDefault="0049297C" w:rsidP="0049297C">
            <w:pPr>
              <w:spacing w:after="0" w:line="240" w:lineRule="auto"/>
              <w:rPr>
                <w:rFonts w:ascii="Aptos Narrow" w:eastAsia="Times New Roman" w:hAnsi="Aptos Narrow" w:cs="Times New Roman"/>
                <w:color w:val="000000"/>
                <w:kern w:val="0"/>
                <w:sz w:val="22"/>
                <w:szCs w:val="22"/>
                <w14:ligatures w14:val="none"/>
              </w:rPr>
            </w:pPr>
            <w:r w:rsidRPr="0049297C">
              <w:rPr>
                <w:rFonts w:ascii="Aptos Narrow" w:eastAsia="Times New Roman" w:hAnsi="Aptos Narrow" w:cs="Times New Roman"/>
                <w:color w:val="000000"/>
                <w:kern w:val="0"/>
                <w:sz w:val="22"/>
                <w:szCs w:val="22"/>
                <w14:ligatures w14:val="none"/>
              </w:rPr>
              <w:t>Temporary Food Vendor - High Risk 1st three (3) days</w:t>
            </w:r>
          </w:p>
        </w:tc>
        <w:tc>
          <w:tcPr>
            <w:tcW w:w="1136" w:type="dxa"/>
            <w:tcBorders>
              <w:top w:val="nil"/>
              <w:left w:val="nil"/>
              <w:bottom w:val="nil"/>
              <w:right w:val="nil"/>
            </w:tcBorders>
            <w:shd w:val="clear" w:color="auto" w:fill="auto"/>
            <w:noWrap/>
            <w:vAlign w:val="bottom"/>
            <w:hideMark/>
          </w:tcPr>
          <w:p w14:paraId="5F70F793" w14:textId="77777777" w:rsidR="0049297C" w:rsidRPr="0049297C" w:rsidRDefault="0049297C" w:rsidP="0049297C">
            <w:pPr>
              <w:spacing w:after="0" w:line="240" w:lineRule="auto"/>
              <w:jc w:val="center"/>
              <w:rPr>
                <w:rFonts w:ascii="Aptos Narrow" w:eastAsia="Times New Roman" w:hAnsi="Aptos Narrow" w:cs="Times New Roman"/>
                <w:color w:val="000000"/>
                <w:kern w:val="0"/>
                <w:sz w:val="22"/>
                <w:szCs w:val="22"/>
                <w14:ligatures w14:val="none"/>
              </w:rPr>
            </w:pPr>
            <w:r w:rsidRPr="0049297C">
              <w:rPr>
                <w:rFonts w:ascii="Aptos Narrow" w:eastAsia="Times New Roman" w:hAnsi="Aptos Narrow" w:cs="Times New Roman"/>
                <w:color w:val="000000"/>
                <w:kern w:val="0"/>
                <w:sz w:val="22"/>
                <w:szCs w:val="22"/>
                <w14:ligatures w14:val="none"/>
              </w:rPr>
              <w:t xml:space="preserve">$100.00 </w:t>
            </w:r>
          </w:p>
        </w:tc>
        <w:tc>
          <w:tcPr>
            <w:tcW w:w="976" w:type="dxa"/>
            <w:tcBorders>
              <w:top w:val="nil"/>
              <w:left w:val="nil"/>
              <w:bottom w:val="nil"/>
              <w:right w:val="nil"/>
            </w:tcBorders>
            <w:shd w:val="clear" w:color="auto" w:fill="auto"/>
            <w:noWrap/>
            <w:vAlign w:val="bottom"/>
            <w:hideMark/>
          </w:tcPr>
          <w:p w14:paraId="0BD6AE14" w14:textId="45018C1E" w:rsidR="0049297C" w:rsidRPr="0049297C" w:rsidRDefault="0049297C" w:rsidP="0049297C">
            <w:pPr>
              <w:spacing w:after="0" w:line="240" w:lineRule="auto"/>
              <w:jc w:val="center"/>
              <w:rPr>
                <w:rFonts w:ascii="Aptos Narrow" w:eastAsia="Times New Roman" w:hAnsi="Aptos Narrow" w:cs="Times New Roman"/>
                <w:b/>
                <w:bCs/>
                <w:color w:val="4D93D9"/>
                <w:kern w:val="0"/>
                <w:sz w:val="22"/>
                <w:szCs w:val="22"/>
                <w14:ligatures w14:val="none"/>
              </w:rPr>
            </w:pPr>
            <w:r>
              <w:rPr>
                <w:rFonts w:ascii="Aptos Narrow" w:eastAsia="Times New Roman" w:hAnsi="Aptos Narrow" w:cs="Times New Roman"/>
                <w:b/>
                <w:bCs/>
                <w:color w:val="4D93D9"/>
                <w:kern w:val="0"/>
                <w:sz w:val="22"/>
                <w:szCs w:val="22"/>
                <w14:ligatures w14:val="none"/>
              </w:rPr>
              <w:t>$</w:t>
            </w:r>
            <w:r w:rsidRPr="0049297C">
              <w:rPr>
                <w:rFonts w:ascii="Aptos Narrow" w:eastAsia="Times New Roman" w:hAnsi="Aptos Narrow" w:cs="Times New Roman"/>
                <w:b/>
                <w:bCs/>
                <w:color w:val="4D93D9"/>
                <w:kern w:val="0"/>
                <w:sz w:val="22"/>
                <w:szCs w:val="22"/>
                <w14:ligatures w14:val="none"/>
              </w:rPr>
              <w:t>100</w:t>
            </w:r>
            <w:r>
              <w:rPr>
                <w:rFonts w:ascii="Aptos Narrow" w:eastAsia="Times New Roman" w:hAnsi="Aptos Narrow" w:cs="Times New Roman"/>
                <w:b/>
                <w:bCs/>
                <w:color w:val="4D93D9"/>
                <w:kern w:val="0"/>
                <w:sz w:val="22"/>
                <w:szCs w:val="22"/>
                <w14:ligatures w14:val="none"/>
              </w:rPr>
              <w:t>.00</w:t>
            </w:r>
          </w:p>
        </w:tc>
      </w:tr>
      <w:tr w:rsidR="0049297C" w:rsidRPr="0049297C" w14:paraId="343E2EEF" w14:textId="77777777" w:rsidTr="0049297C">
        <w:trPr>
          <w:divId w:val="236281577"/>
          <w:trHeight w:val="300"/>
        </w:trPr>
        <w:tc>
          <w:tcPr>
            <w:tcW w:w="2014" w:type="dxa"/>
            <w:tcBorders>
              <w:top w:val="nil"/>
              <w:left w:val="nil"/>
              <w:bottom w:val="nil"/>
              <w:right w:val="nil"/>
            </w:tcBorders>
            <w:shd w:val="clear" w:color="auto" w:fill="auto"/>
            <w:noWrap/>
            <w:vAlign w:val="bottom"/>
            <w:hideMark/>
          </w:tcPr>
          <w:p w14:paraId="60677188" w14:textId="77777777" w:rsidR="0049297C" w:rsidRPr="0049297C" w:rsidRDefault="0049297C" w:rsidP="0049297C">
            <w:pPr>
              <w:spacing w:after="0" w:line="240" w:lineRule="auto"/>
              <w:jc w:val="right"/>
              <w:rPr>
                <w:rFonts w:ascii="Aptos Narrow" w:eastAsia="Times New Roman" w:hAnsi="Aptos Narrow" w:cs="Times New Roman"/>
                <w:color w:val="000000"/>
                <w:kern w:val="0"/>
                <w:sz w:val="22"/>
                <w:szCs w:val="22"/>
                <w14:ligatures w14:val="none"/>
              </w:rPr>
            </w:pPr>
            <w:r w:rsidRPr="0049297C">
              <w:rPr>
                <w:rFonts w:ascii="Aptos Narrow" w:eastAsia="Times New Roman" w:hAnsi="Aptos Narrow" w:cs="Times New Roman"/>
                <w:color w:val="000000"/>
                <w:kern w:val="0"/>
                <w:sz w:val="22"/>
                <w:szCs w:val="22"/>
                <w14:ligatures w14:val="none"/>
              </w:rPr>
              <w:t xml:space="preserve">(d) </w:t>
            </w:r>
          </w:p>
        </w:tc>
        <w:tc>
          <w:tcPr>
            <w:tcW w:w="6342" w:type="dxa"/>
            <w:gridSpan w:val="2"/>
            <w:tcBorders>
              <w:top w:val="nil"/>
              <w:left w:val="nil"/>
              <w:bottom w:val="nil"/>
              <w:right w:val="nil"/>
            </w:tcBorders>
            <w:shd w:val="clear" w:color="auto" w:fill="auto"/>
            <w:noWrap/>
            <w:vAlign w:val="bottom"/>
            <w:hideMark/>
          </w:tcPr>
          <w:p w14:paraId="7B7B4911" w14:textId="77777777" w:rsidR="0049297C" w:rsidRPr="0049297C" w:rsidRDefault="0049297C" w:rsidP="0049297C">
            <w:pPr>
              <w:spacing w:after="0" w:line="240" w:lineRule="auto"/>
              <w:rPr>
                <w:rFonts w:ascii="Aptos Narrow" w:eastAsia="Times New Roman" w:hAnsi="Aptos Narrow" w:cs="Times New Roman"/>
                <w:color w:val="000000"/>
                <w:kern w:val="0"/>
                <w:sz w:val="22"/>
                <w:szCs w:val="22"/>
                <w14:ligatures w14:val="none"/>
              </w:rPr>
            </w:pPr>
            <w:r w:rsidRPr="0049297C">
              <w:rPr>
                <w:rFonts w:ascii="Aptos Narrow" w:eastAsia="Times New Roman" w:hAnsi="Aptos Narrow" w:cs="Times New Roman"/>
                <w:color w:val="000000"/>
                <w:kern w:val="0"/>
                <w:sz w:val="22"/>
                <w:szCs w:val="22"/>
                <w14:ligatures w14:val="none"/>
              </w:rPr>
              <w:t xml:space="preserve">Temporary Food Vendor - NET Health </w:t>
            </w:r>
            <w:proofErr w:type="spellStart"/>
            <w:r w:rsidRPr="0049297C">
              <w:rPr>
                <w:rFonts w:ascii="Aptos Narrow" w:eastAsia="Times New Roman" w:hAnsi="Aptos Narrow" w:cs="Times New Roman"/>
                <w:color w:val="000000"/>
                <w:kern w:val="0"/>
                <w:sz w:val="22"/>
                <w:szCs w:val="22"/>
                <w14:ligatures w14:val="none"/>
              </w:rPr>
              <w:t>permited</w:t>
            </w:r>
            <w:proofErr w:type="spellEnd"/>
            <w:r w:rsidRPr="0049297C">
              <w:rPr>
                <w:rFonts w:ascii="Aptos Narrow" w:eastAsia="Times New Roman" w:hAnsi="Aptos Narrow" w:cs="Times New Roman"/>
                <w:color w:val="000000"/>
                <w:kern w:val="0"/>
                <w:sz w:val="22"/>
                <w:szCs w:val="22"/>
                <w14:ligatures w14:val="none"/>
              </w:rPr>
              <w:t xml:space="preserve"> Mobile Food Unit</w:t>
            </w:r>
          </w:p>
        </w:tc>
        <w:tc>
          <w:tcPr>
            <w:tcW w:w="1136" w:type="dxa"/>
            <w:tcBorders>
              <w:top w:val="nil"/>
              <w:left w:val="nil"/>
              <w:bottom w:val="nil"/>
              <w:right w:val="nil"/>
            </w:tcBorders>
            <w:shd w:val="clear" w:color="auto" w:fill="auto"/>
            <w:noWrap/>
            <w:vAlign w:val="bottom"/>
            <w:hideMark/>
          </w:tcPr>
          <w:p w14:paraId="43AF0923" w14:textId="77777777" w:rsidR="0049297C" w:rsidRPr="0049297C" w:rsidRDefault="0049297C" w:rsidP="0049297C">
            <w:pPr>
              <w:spacing w:after="0" w:line="240" w:lineRule="auto"/>
              <w:jc w:val="center"/>
              <w:rPr>
                <w:rFonts w:ascii="Aptos Narrow" w:eastAsia="Times New Roman" w:hAnsi="Aptos Narrow" w:cs="Times New Roman"/>
                <w:color w:val="000000"/>
                <w:kern w:val="0"/>
                <w:sz w:val="22"/>
                <w:szCs w:val="22"/>
                <w14:ligatures w14:val="none"/>
              </w:rPr>
            </w:pPr>
            <w:r w:rsidRPr="0049297C">
              <w:rPr>
                <w:rFonts w:ascii="Aptos Narrow" w:eastAsia="Times New Roman" w:hAnsi="Aptos Narrow" w:cs="Times New Roman"/>
                <w:color w:val="000000"/>
                <w:kern w:val="0"/>
                <w:sz w:val="22"/>
                <w:szCs w:val="22"/>
                <w14:ligatures w14:val="none"/>
              </w:rPr>
              <w:t xml:space="preserve">$75.00 </w:t>
            </w:r>
          </w:p>
        </w:tc>
        <w:tc>
          <w:tcPr>
            <w:tcW w:w="976" w:type="dxa"/>
            <w:tcBorders>
              <w:top w:val="nil"/>
              <w:left w:val="nil"/>
              <w:bottom w:val="nil"/>
              <w:right w:val="nil"/>
            </w:tcBorders>
            <w:shd w:val="clear" w:color="auto" w:fill="auto"/>
            <w:noWrap/>
            <w:vAlign w:val="bottom"/>
            <w:hideMark/>
          </w:tcPr>
          <w:p w14:paraId="2CFE5636" w14:textId="411B70FD" w:rsidR="0049297C" w:rsidRPr="0049297C" w:rsidRDefault="0049297C" w:rsidP="0049297C">
            <w:pPr>
              <w:spacing w:after="0" w:line="240" w:lineRule="auto"/>
              <w:jc w:val="center"/>
              <w:rPr>
                <w:rFonts w:ascii="Aptos Narrow" w:eastAsia="Times New Roman" w:hAnsi="Aptos Narrow" w:cs="Times New Roman"/>
                <w:b/>
                <w:bCs/>
                <w:color w:val="4D93D9"/>
                <w:kern w:val="0"/>
                <w:sz w:val="22"/>
                <w:szCs w:val="22"/>
                <w14:ligatures w14:val="none"/>
              </w:rPr>
            </w:pPr>
            <w:r>
              <w:rPr>
                <w:rFonts w:ascii="Aptos Narrow" w:eastAsia="Times New Roman" w:hAnsi="Aptos Narrow" w:cs="Times New Roman"/>
                <w:b/>
                <w:bCs/>
                <w:color w:val="4D93D9"/>
                <w:kern w:val="0"/>
                <w:sz w:val="22"/>
                <w:szCs w:val="22"/>
                <w14:ligatures w14:val="none"/>
              </w:rPr>
              <w:t>$</w:t>
            </w:r>
            <w:r w:rsidRPr="0049297C">
              <w:rPr>
                <w:rFonts w:ascii="Aptos Narrow" w:eastAsia="Times New Roman" w:hAnsi="Aptos Narrow" w:cs="Times New Roman"/>
                <w:b/>
                <w:bCs/>
                <w:color w:val="4D93D9"/>
                <w:kern w:val="0"/>
                <w:sz w:val="22"/>
                <w:szCs w:val="22"/>
                <w14:ligatures w14:val="none"/>
              </w:rPr>
              <w:t>75</w:t>
            </w:r>
            <w:r>
              <w:rPr>
                <w:rFonts w:ascii="Aptos Narrow" w:eastAsia="Times New Roman" w:hAnsi="Aptos Narrow" w:cs="Times New Roman"/>
                <w:b/>
                <w:bCs/>
                <w:color w:val="4D93D9"/>
                <w:kern w:val="0"/>
                <w:sz w:val="22"/>
                <w:szCs w:val="22"/>
                <w14:ligatures w14:val="none"/>
              </w:rPr>
              <w:t>.00</w:t>
            </w:r>
          </w:p>
        </w:tc>
      </w:tr>
      <w:tr w:rsidR="0049297C" w:rsidRPr="0049297C" w14:paraId="40F5C35A" w14:textId="77777777" w:rsidTr="0049297C">
        <w:trPr>
          <w:divId w:val="236281577"/>
          <w:trHeight w:val="300"/>
        </w:trPr>
        <w:tc>
          <w:tcPr>
            <w:tcW w:w="2014" w:type="dxa"/>
            <w:tcBorders>
              <w:top w:val="nil"/>
              <w:left w:val="nil"/>
              <w:bottom w:val="nil"/>
              <w:right w:val="nil"/>
            </w:tcBorders>
            <w:shd w:val="clear" w:color="auto" w:fill="auto"/>
            <w:noWrap/>
            <w:vAlign w:val="bottom"/>
            <w:hideMark/>
          </w:tcPr>
          <w:p w14:paraId="509B4E15" w14:textId="77777777" w:rsidR="0049297C" w:rsidRPr="0049297C" w:rsidRDefault="0049297C" w:rsidP="0049297C">
            <w:pPr>
              <w:spacing w:after="0" w:line="240" w:lineRule="auto"/>
              <w:jc w:val="center"/>
              <w:rPr>
                <w:rFonts w:ascii="Aptos Narrow" w:eastAsia="Times New Roman" w:hAnsi="Aptos Narrow" w:cs="Times New Roman"/>
                <w:b/>
                <w:bCs/>
                <w:color w:val="4D93D9"/>
                <w:kern w:val="0"/>
                <w:sz w:val="22"/>
                <w:szCs w:val="22"/>
                <w14:ligatures w14:val="none"/>
              </w:rPr>
            </w:pPr>
          </w:p>
        </w:tc>
        <w:tc>
          <w:tcPr>
            <w:tcW w:w="2702" w:type="dxa"/>
            <w:tcBorders>
              <w:top w:val="nil"/>
              <w:left w:val="nil"/>
              <w:bottom w:val="nil"/>
              <w:right w:val="nil"/>
            </w:tcBorders>
            <w:shd w:val="clear" w:color="auto" w:fill="auto"/>
            <w:noWrap/>
            <w:vAlign w:val="bottom"/>
            <w:hideMark/>
          </w:tcPr>
          <w:p w14:paraId="710F4B80" w14:textId="77777777" w:rsidR="0049297C" w:rsidRPr="0049297C" w:rsidRDefault="0049297C" w:rsidP="0049297C">
            <w:pPr>
              <w:spacing w:after="0" w:line="240" w:lineRule="auto"/>
              <w:rPr>
                <w:rFonts w:ascii="Times New Roman" w:eastAsia="Times New Roman" w:hAnsi="Times New Roman" w:cs="Times New Roman"/>
                <w:kern w:val="0"/>
                <w:sz w:val="20"/>
                <w:szCs w:val="20"/>
                <w14:ligatures w14:val="none"/>
              </w:rPr>
            </w:pPr>
          </w:p>
        </w:tc>
        <w:tc>
          <w:tcPr>
            <w:tcW w:w="3640" w:type="dxa"/>
            <w:tcBorders>
              <w:top w:val="nil"/>
              <w:left w:val="nil"/>
              <w:bottom w:val="nil"/>
              <w:right w:val="nil"/>
            </w:tcBorders>
            <w:shd w:val="clear" w:color="auto" w:fill="auto"/>
            <w:noWrap/>
            <w:vAlign w:val="bottom"/>
            <w:hideMark/>
          </w:tcPr>
          <w:p w14:paraId="72D05F77" w14:textId="77777777" w:rsidR="0049297C" w:rsidRPr="0049297C" w:rsidRDefault="0049297C" w:rsidP="0049297C">
            <w:pPr>
              <w:spacing w:after="0" w:line="240" w:lineRule="auto"/>
              <w:rPr>
                <w:rFonts w:ascii="Times New Roman" w:eastAsia="Times New Roman" w:hAnsi="Times New Roman" w:cs="Times New Roman"/>
                <w:kern w:val="0"/>
                <w:sz w:val="20"/>
                <w:szCs w:val="20"/>
                <w14:ligatures w14:val="none"/>
              </w:rPr>
            </w:pPr>
          </w:p>
        </w:tc>
        <w:tc>
          <w:tcPr>
            <w:tcW w:w="1136" w:type="dxa"/>
            <w:tcBorders>
              <w:top w:val="nil"/>
              <w:left w:val="nil"/>
              <w:bottom w:val="nil"/>
              <w:right w:val="nil"/>
            </w:tcBorders>
            <w:shd w:val="clear" w:color="auto" w:fill="auto"/>
            <w:noWrap/>
            <w:vAlign w:val="bottom"/>
            <w:hideMark/>
          </w:tcPr>
          <w:p w14:paraId="3EEB3CB6" w14:textId="77777777" w:rsidR="0049297C" w:rsidRPr="0049297C" w:rsidRDefault="0049297C" w:rsidP="0049297C">
            <w:pPr>
              <w:spacing w:after="0" w:line="240" w:lineRule="auto"/>
              <w:rPr>
                <w:rFonts w:ascii="Times New Roman" w:eastAsia="Times New Roman" w:hAnsi="Times New Roman" w:cs="Times New Roman"/>
                <w:kern w:val="0"/>
                <w:sz w:val="20"/>
                <w:szCs w:val="20"/>
                <w14:ligatures w14:val="none"/>
              </w:rPr>
            </w:pPr>
          </w:p>
        </w:tc>
        <w:tc>
          <w:tcPr>
            <w:tcW w:w="976" w:type="dxa"/>
            <w:tcBorders>
              <w:top w:val="nil"/>
              <w:left w:val="nil"/>
              <w:bottom w:val="nil"/>
              <w:right w:val="nil"/>
            </w:tcBorders>
            <w:shd w:val="clear" w:color="auto" w:fill="auto"/>
            <w:noWrap/>
            <w:vAlign w:val="bottom"/>
            <w:hideMark/>
          </w:tcPr>
          <w:p w14:paraId="6184DBEB" w14:textId="77777777" w:rsidR="0049297C" w:rsidRPr="0049297C" w:rsidRDefault="0049297C" w:rsidP="0049297C">
            <w:pPr>
              <w:spacing w:after="0" w:line="240" w:lineRule="auto"/>
              <w:jc w:val="center"/>
              <w:rPr>
                <w:rFonts w:ascii="Times New Roman" w:eastAsia="Times New Roman" w:hAnsi="Times New Roman" w:cs="Times New Roman"/>
                <w:kern w:val="0"/>
                <w:sz w:val="20"/>
                <w:szCs w:val="20"/>
                <w14:ligatures w14:val="none"/>
              </w:rPr>
            </w:pPr>
          </w:p>
        </w:tc>
      </w:tr>
      <w:tr w:rsidR="0049297C" w:rsidRPr="0049297C" w14:paraId="52BC64D8" w14:textId="77777777" w:rsidTr="0049297C">
        <w:trPr>
          <w:divId w:val="236281577"/>
          <w:trHeight w:val="300"/>
        </w:trPr>
        <w:tc>
          <w:tcPr>
            <w:tcW w:w="8356" w:type="dxa"/>
            <w:gridSpan w:val="3"/>
            <w:tcBorders>
              <w:top w:val="nil"/>
              <w:left w:val="nil"/>
              <w:bottom w:val="nil"/>
              <w:right w:val="nil"/>
            </w:tcBorders>
            <w:shd w:val="clear" w:color="auto" w:fill="auto"/>
            <w:noWrap/>
            <w:vAlign w:val="bottom"/>
            <w:hideMark/>
          </w:tcPr>
          <w:p w14:paraId="2F542CA3" w14:textId="77777777" w:rsidR="0049297C" w:rsidRPr="0049297C" w:rsidRDefault="0049297C" w:rsidP="0049297C">
            <w:pPr>
              <w:spacing w:after="0" w:line="240" w:lineRule="auto"/>
              <w:rPr>
                <w:rFonts w:ascii="Aptos Narrow" w:eastAsia="Times New Roman" w:hAnsi="Aptos Narrow" w:cs="Times New Roman"/>
                <w:b/>
                <w:bCs/>
                <w:color w:val="000000"/>
                <w:kern w:val="0"/>
                <w:sz w:val="22"/>
                <w:szCs w:val="22"/>
                <w14:ligatures w14:val="none"/>
              </w:rPr>
            </w:pPr>
            <w:r w:rsidRPr="0049297C">
              <w:rPr>
                <w:rFonts w:ascii="Aptos Narrow" w:eastAsia="Times New Roman" w:hAnsi="Aptos Narrow" w:cs="Times New Roman"/>
                <w:b/>
                <w:bCs/>
                <w:color w:val="000000"/>
                <w:kern w:val="0"/>
                <w:sz w:val="22"/>
                <w:szCs w:val="22"/>
                <w14:ligatures w14:val="none"/>
              </w:rPr>
              <w:t xml:space="preserve">B. Set Permit Fee Schedule </w:t>
            </w:r>
            <w:proofErr w:type="gramStart"/>
            <w:r w:rsidRPr="0049297C">
              <w:rPr>
                <w:rFonts w:ascii="Aptos Narrow" w:eastAsia="Times New Roman" w:hAnsi="Aptos Narrow" w:cs="Times New Roman"/>
                <w:b/>
                <w:bCs/>
                <w:color w:val="000000"/>
                <w:kern w:val="0"/>
                <w:sz w:val="22"/>
                <w:szCs w:val="22"/>
                <w14:ligatures w14:val="none"/>
              </w:rPr>
              <w:t>For</w:t>
            </w:r>
            <w:proofErr w:type="gramEnd"/>
            <w:r w:rsidRPr="0049297C">
              <w:rPr>
                <w:rFonts w:ascii="Aptos Narrow" w:eastAsia="Times New Roman" w:hAnsi="Aptos Narrow" w:cs="Times New Roman"/>
                <w:b/>
                <w:bCs/>
                <w:color w:val="000000"/>
                <w:kern w:val="0"/>
                <w:sz w:val="22"/>
                <w:szCs w:val="22"/>
                <w14:ligatures w14:val="none"/>
              </w:rPr>
              <w:t xml:space="preserve"> Other Retail Food Permits</w:t>
            </w:r>
          </w:p>
        </w:tc>
        <w:tc>
          <w:tcPr>
            <w:tcW w:w="1136" w:type="dxa"/>
            <w:tcBorders>
              <w:top w:val="nil"/>
              <w:left w:val="nil"/>
              <w:bottom w:val="nil"/>
              <w:right w:val="nil"/>
            </w:tcBorders>
            <w:shd w:val="clear" w:color="auto" w:fill="auto"/>
            <w:noWrap/>
            <w:vAlign w:val="bottom"/>
            <w:hideMark/>
          </w:tcPr>
          <w:p w14:paraId="4B4133FE" w14:textId="77777777" w:rsidR="0049297C" w:rsidRPr="0049297C" w:rsidRDefault="0049297C" w:rsidP="0049297C">
            <w:pPr>
              <w:spacing w:after="0" w:line="240" w:lineRule="auto"/>
              <w:rPr>
                <w:rFonts w:ascii="Aptos Narrow" w:eastAsia="Times New Roman" w:hAnsi="Aptos Narrow" w:cs="Times New Roman"/>
                <w:b/>
                <w:bCs/>
                <w:color w:val="000000"/>
                <w:kern w:val="0"/>
                <w:sz w:val="22"/>
                <w:szCs w:val="22"/>
                <w14:ligatures w14:val="none"/>
              </w:rPr>
            </w:pPr>
          </w:p>
        </w:tc>
        <w:tc>
          <w:tcPr>
            <w:tcW w:w="976" w:type="dxa"/>
            <w:tcBorders>
              <w:top w:val="nil"/>
              <w:left w:val="nil"/>
              <w:bottom w:val="nil"/>
              <w:right w:val="nil"/>
            </w:tcBorders>
            <w:shd w:val="clear" w:color="auto" w:fill="auto"/>
            <w:noWrap/>
            <w:vAlign w:val="bottom"/>
            <w:hideMark/>
          </w:tcPr>
          <w:p w14:paraId="1F747BC1" w14:textId="77777777" w:rsidR="0049297C" w:rsidRPr="0049297C" w:rsidRDefault="0049297C" w:rsidP="0049297C">
            <w:pPr>
              <w:spacing w:after="0" w:line="240" w:lineRule="auto"/>
              <w:jc w:val="center"/>
              <w:rPr>
                <w:rFonts w:ascii="Times New Roman" w:eastAsia="Times New Roman" w:hAnsi="Times New Roman" w:cs="Times New Roman"/>
                <w:kern w:val="0"/>
                <w:sz w:val="20"/>
                <w:szCs w:val="20"/>
                <w14:ligatures w14:val="none"/>
              </w:rPr>
            </w:pPr>
          </w:p>
        </w:tc>
      </w:tr>
      <w:tr w:rsidR="0049297C" w:rsidRPr="0049297C" w14:paraId="7FAD3A02" w14:textId="77777777" w:rsidTr="0049297C">
        <w:trPr>
          <w:divId w:val="236281577"/>
          <w:trHeight w:val="300"/>
        </w:trPr>
        <w:tc>
          <w:tcPr>
            <w:tcW w:w="4716" w:type="dxa"/>
            <w:gridSpan w:val="2"/>
            <w:tcBorders>
              <w:top w:val="nil"/>
              <w:left w:val="nil"/>
              <w:bottom w:val="nil"/>
              <w:right w:val="nil"/>
            </w:tcBorders>
            <w:shd w:val="clear" w:color="auto" w:fill="auto"/>
            <w:noWrap/>
            <w:vAlign w:val="bottom"/>
            <w:hideMark/>
          </w:tcPr>
          <w:p w14:paraId="2075821F" w14:textId="77777777" w:rsidR="0049297C" w:rsidRPr="0049297C" w:rsidRDefault="0049297C" w:rsidP="0049297C">
            <w:pPr>
              <w:spacing w:after="0" w:line="240" w:lineRule="auto"/>
              <w:rPr>
                <w:rFonts w:ascii="Aptos Narrow" w:eastAsia="Times New Roman" w:hAnsi="Aptos Narrow" w:cs="Times New Roman"/>
                <w:color w:val="000000"/>
                <w:kern w:val="0"/>
                <w:sz w:val="22"/>
                <w:szCs w:val="22"/>
                <w14:ligatures w14:val="none"/>
              </w:rPr>
            </w:pPr>
            <w:r w:rsidRPr="0049297C">
              <w:rPr>
                <w:rFonts w:ascii="Aptos Narrow" w:eastAsia="Times New Roman" w:hAnsi="Aptos Narrow" w:cs="Times New Roman"/>
                <w:color w:val="000000"/>
                <w:kern w:val="0"/>
                <w:sz w:val="22"/>
                <w:szCs w:val="22"/>
                <w14:ligatures w14:val="none"/>
              </w:rPr>
              <w:t>1) Retail Food Permits</w:t>
            </w:r>
          </w:p>
        </w:tc>
        <w:tc>
          <w:tcPr>
            <w:tcW w:w="3640" w:type="dxa"/>
            <w:tcBorders>
              <w:top w:val="nil"/>
              <w:left w:val="nil"/>
              <w:bottom w:val="nil"/>
              <w:right w:val="nil"/>
            </w:tcBorders>
            <w:shd w:val="clear" w:color="auto" w:fill="auto"/>
            <w:noWrap/>
            <w:vAlign w:val="bottom"/>
            <w:hideMark/>
          </w:tcPr>
          <w:p w14:paraId="570D95F5" w14:textId="77777777" w:rsidR="0049297C" w:rsidRPr="0049297C" w:rsidRDefault="0049297C" w:rsidP="0049297C">
            <w:pPr>
              <w:spacing w:after="0" w:line="240" w:lineRule="auto"/>
              <w:rPr>
                <w:rFonts w:ascii="Aptos Narrow" w:eastAsia="Times New Roman" w:hAnsi="Aptos Narrow" w:cs="Times New Roman"/>
                <w:color w:val="000000"/>
                <w:kern w:val="0"/>
                <w:sz w:val="22"/>
                <w:szCs w:val="22"/>
                <w14:ligatures w14:val="none"/>
              </w:rPr>
            </w:pPr>
          </w:p>
        </w:tc>
        <w:tc>
          <w:tcPr>
            <w:tcW w:w="1136" w:type="dxa"/>
            <w:tcBorders>
              <w:top w:val="nil"/>
              <w:left w:val="nil"/>
              <w:bottom w:val="nil"/>
              <w:right w:val="nil"/>
            </w:tcBorders>
            <w:shd w:val="clear" w:color="auto" w:fill="auto"/>
            <w:noWrap/>
            <w:vAlign w:val="bottom"/>
            <w:hideMark/>
          </w:tcPr>
          <w:p w14:paraId="3F3EC8C5" w14:textId="77777777" w:rsidR="0049297C" w:rsidRPr="0049297C" w:rsidRDefault="0049297C" w:rsidP="0049297C">
            <w:pPr>
              <w:spacing w:after="0" w:line="240" w:lineRule="auto"/>
              <w:rPr>
                <w:rFonts w:ascii="Times New Roman" w:eastAsia="Times New Roman" w:hAnsi="Times New Roman" w:cs="Times New Roman"/>
                <w:kern w:val="0"/>
                <w:sz w:val="20"/>
                <w:szCs w:val="20"/>
                <w14:ligatures w14:val="none"/>
              </w:rPr>
            </w:pPr>
          </w:p>
        </w:tc>
        <w:tc>
          <w:tcPr>
            <w:tcW w:w="976" w:type="dxa"/>
            <w:tcBorders>
              <w:top w:val="nil"/>
              <w:left w:val="nil"/>
              <w:bottom w:val="nil"/>
              <w:right w:val="nil"/>
            </w:tcBorders>
            <w:shd w:val="clear" w:color="auto" w:fill="auto"/>
            <w:noWrap/>
            <w:vAlign w:val="bottom"/>
            <w:hideMark/>
          </w:tcPr>
          <w:p w14:paraId="66A91591" w14:textId="77777777" w:rsidR="0049297C" w:rsidRPr="0049297C" w:rsidRDefault="0049297C" w:rsidP="0049297C">
            <w:pPr>
              <w:spacing w:after="0" w:line="240" w:lineRule="auto"/>
              <w:jc w:val="center"/>
              <w:rPr>
                <w:rFonts w:ascii="Times New Roman" w:eastAsia="Times New Roman" w:hAnsi="Times New Roman" w:cs="Times New Roman"/>
                <w:kern w:val="0"/>
                <w:sz w:val="20"/>
                <w:szCs w:val="20"/>
                <w14:ligatures w14:val="none"/>
              </w:rPr>
            </w:pPr>
          </w:p>
        </w:tc>
      </w:tr>
      <w:tr w:rsidR="0049297C" w:rsidRPr="0049297C" w14:paraId="264BBF00" w14:textId="77777777" w:rsidTr="0049297C">
        <w:trPr>
          <w:divId w:val="236281577"/>
          <w:trHeight w:val="300"/>
        </w:trPr>
        <w:tc>
          <w:tcPr>
            <w:tcW w:w="2014" w:type="dxa"/>
            <w:tcBorders>
              <w:top w:val="nil"/>
              <w:left w:val="nil"/>
              <w:bottom w:val="nil"/>
              <w:right w:val="nil"/>
            </w:tcBorders>
            <w:shd w:val="clear" w:color="auto" w:fill="auto"/>
            <w:noWrap/>
            <w:vAlign w:val="bottom"/>
            <w:hideMark/>
          </w:tcPr>
          <w:p w14:paraId="339752DE" w14:textId="77777777" w:rsidR="0049297C" w:rsidRPr="0049297C" w:rsidRDefault="0049297C" w:rsidP="0049297C">
            <w:pPr>
              <w:spacing w:after="0" w:line="240" w:lineRule="auto"/>
              <w:jc w:val="right"/>
              <w:rPr>
                <w:rFonts w:ascii="Aptos Narrow" w:eastAsia="Times New Roman" w:hAnsi="Aptos Narrow" w:cs="Times New Roman"/>
                <w:color w:val="000000"/>
                <w:kern w:val="0"/>
                <w:sz w:val="22"/>
                <w:szCs w:val="22"/>
                <w14:ligatures w14:val="none"/>
              </w:rPr>
            </w:pPr>
            <w:r w:rsidRPr="0049297C">
              <w:rPr>
                <w:rFonts w:ascii="Aptos Narrow" w:eastAsia="Times New Roman" w:hAnsi="Aptos Narrow" w:cs="Times New Roman"/>
                <w:color w:val="000000"/>
                <w:kern w:val="0"/>
                <w:sz w:val="22"/>
                <w:szCs w:val="22"/>
                <w14:ligatures w14:val="none"/>
              </w:rPr>
              <w:t xml:space="preserve">(a) </w:t>
            </w:r>
          </w:p>
        </w:tc>
        <w:tc>
          <w:tcPr>
            <w:tcW w:w="6342" w:type="dxa"/>
            <w:gridSpan w:val="2"/>
            <w:tcBorders>
              <w:top w:val="nil"/>
              <w:left w:val="nil"/>
              <w:bottom w:val="nil"/>
              <w:right w:val="nil"/>
            </w:tcBorders>
            <w:shd w:val="clear" w:color="auto" w:fill="auto"/>
            <w:noWrap/>
            <w:vAlign w:val="bottom"/>
            <w:hideMark/>
          </w:tcPr>
          <w:p w14:paraId="4F52D71A" w14:textId="77777777" w:rsidR="0049297C" w:rsidRPr="0049297C" w:rsidRDefault="0049297C" w:rsidP="0049297C">
            <w:pPr>
              <w:spacing w:after="0" w:line="240" w:lineRule="auto"/>
              <w:rPr>
                <w:rFonts w:ascii="Aptos Narrow" w:eastAsia="Times New Roman" w:hAnsi="Aptos Narrow" w:cs="Times New Roman"/>
                <w:color w:val="000000"/>
                <w:kern w:val="0"/>
                <w:sz w:val="22"/>
                <w:szCs w:val="22"/>
                <w14:ligatures w14:val="none"/>
              </w:rPr>
            </w:pPr>
            <w:r w:rsidRPr="0049297C">
              <w:rPr>
                <w:rFonts w:ascii="Aptos Narrow" w:eastAsia="Times New Roman" w:hAnsi="Aptos Narrow" w:cs="Times New Roman"/>
                <w:color w:val="000000"/>
                <w:kern w:val="0"/>
                <w:sz w:val="22"/>
                <w:szCs w:val="22"/>
                <w14:ligatures w14:val="none"/>
              </w:rPr>
              <w:t>30 Day Change of Ownership - Temporary Permit</w:t>
            </w:r>
          </w:p>
        </w:tc>
        <w:tc>
          <w:tcPr>
            <w:tcW w:w="1136" w:type="dxa"/>
            <w:tcBorders>
              <w:top w:val="nil"/>
              <w:left w:val="nil"/>
              <w:bottom w:val="nil"/>
              <w:right w:val="nil"/>
            </w:tcBorders>
            <w:shd w:val="clear" w:color="auto" w:fill="auto"/>
            <w:noWrap/>
            <w:vAlign w:val="bottom"/>
            <w:hideMark/>
          </w:tcPr>
          <w:p w14:paraId="3812F316" w14:textId="77777777" w:rsidR="0049297C" w:rsidRPr="0049297C" w:rsidRDefault="0049297C" w:rsidP="0049297C">
            <w:pPr>
              <w:spacing w:after="0" w:line="240" w:lineRule="auto"/>
              <w:jc w:val="center"/>
              <w:rPr>
                <w:rFonts w:ascii="Aptos Narrow" w:eastAsia="Times New Roman" w:hAnsi="Aptos Narrow" w:cs="Times New Roman"/>
                <w:color w:val="000000"/>
                <w:kern w:val="0"/>
                <w:sz w:val="22"/>
                <w:szCs w:val="22"/>
                <w14:ligatures w14:val="none"/>
              </w:rPr>
            </w:pPr>
            <w:r w:rsidRPr="0049297C">
              <w:rPr>
                <w:rFonts w:ascii="Aptos Narrow" w:eastAsia="Times New Roman" w:hAnsi="Aptos Narrow" w:cs="Times New Roman"/>
                <w:color w:val="000000"/>
                <w:kern w:val="0"/>
                <w:sz w:val="22"/>
                <w:szCs w:val="22"/>
                <w14:ligatures w14:val="none"/>
              </w:rPr>
              <w:t xml:space="preserve">$200.00 </w:t>
            </w:r>
          </w:p>
        </w:tc>
        <w:tc>
          <w:tcPr>
            <w:tcW w:w="976" w:type="dxa"/>
            <w:tcBorders>
              <w:top w:val="nil"/>
              <w:left w:val="nil"/>
              <w:bottom w:val="nil"/>
              <w:right w:val="nil"/>
            </w:tcBorders>
            <w:shd w:val="clear" w:color="auto" w:fill="auto"/>
            <w:noWrap/>
            <w:vAlign w:val="bottom"/>
            <w:hideMark/>
          </w:tcPr>
          <w:p w14:paraId="4A046962" w14:textId="4FE51AAE" w:rsidR="0049297C" w:rsidRPr="0049297C" w:rsidRDefault="0049297C" w:rsidP="0049297C">
            <w:pPr>
              <w:spacing w:after="0" w:line="240" w:lineRule="auto"/>
              <w:jc w:val="center"/>
              <w:rPr>
                <w:rFonts w:ascii="Aptos Narrow" w:eastAsia="Times New Roman" w:hAnsi="Aptos Narrow" w:cs="Times New Roman"/>
                <w:b/>
                <w:bCs/>
                <w:color w:val="4D93D9"/>
                <w:kern w:val="0"/>
                <w:sz w:val="22"/>
                <w:szCs w:val="22"/>
                <w14:ligatures w14:val="none"/>
              </w:rPr>
            </w:pPr>
            <w:r>
              <w:rPr>
                <w:rFonts w:ascii="Aptos Narrow" w:eastAsia="Times New Roman" w:hAnsi="Aptos Narrow" w:cs="Times New Roman"/>
                <w:b/>
                <w:bCs/>
                <w:color w:val="4D93D9"/>
                <w:kern w:val="0"/>
                <w:sz w:val="22"/>
                <w:szCs w:val="22"/>
                <w14:ligatures w14:val="none"/>
              </w:rPr>
              <w:t>$</w:t>
            </w:r>
            <w:r w:rsidRPr="0049297C">
              <w:rPr>
                <w:rFonts w:ascii="Aptos Narrow" w:eastAsia="Times New Roman" w:hAnsi="Aptos Narrow" w:cs="Times New Roman"/>
                <w:b/>
                <w:bCs/>
                <w:color w:val="4D93D9"/>
                <w:kern w:val="0"/>
                <w:sz w:val="22"/>
                <w:szCs w:val="22"/>
                <w14:ligatures w14:val="none"/>
              </w:rPr>
              <w:t>200</w:t>
            </w:r>
            <w:r>
              <w:rPr>
                <w:rFonts w:ascii="Aptos Narrow" w:eastAsia="Times New Roman" w:hAnsi="Aptos Narrow" w:cs="Times New Roman"/>
                <w:b/>
                <w:bCs/>
                <w:color w:val="4D93D9"/>
                <w:kern w:val="0"/>
                <w:sz w:val="22"/>
                <w:szCs w:val="22"/>
                <w14:ligatures w14:val="none"/>
              </w:rPr>
              <w:t>.00</w:t>
            </w:r>
          </w:p>
        </w:tc>
      </w:tr>
      <w:tr w:rsidR="0049297C" w:rsidRPr="0049297C" w14:paraId="279D31F1" w14:textId="77777777" w:rsidTr="0049297C">
        <w:trPr>
          <w:divId w:val="236281577"/>
          <w:trHeight w:val="300"/>
        </w:trPr>
        <w:tc>
          <w:tcPr>
            <w:tcW w:w="2014" w:type="dxa"/>
            <w:tcBorders>
              <w:top w:val="nil"/>
              <w:left w:val="nil"/>
              <w:bottom w:val="nil"/>
              <w:right w:val="nil"/>
            </w:tcBorders>
            <w:shd w:val="clear" w:color="auto" w:fill="auto"/>
            <w:noWrap/>
            <w:vAlign w:val="bottom"/>
            <w:hideMark/>
          </w:tcPr>
          <w:p w14:paraId="42EB3A24" w14:textId="77777777" w:rsidR="0049297C" w:rsidRPr="0049297C" w:rsidRDefault="0049297C" w:rsidP="0049297C">
            <w:pPr>
              <w:spacing w:after="0" w:line="240" w:lineRule="auto"/>
              <w:jc w:val="right"/>
              <w:rPr>
                <w:rFonts w:ascii="Aptos Narrow" w:eastAsia="Times New Roman" w:hAnsi="Aptos Narrow" w:cs="Times New Roman"/>
                <w:color w:val="000000"/>
                <w:kern w:val="0"/>
                <w:sz w:val="22"/>
                <w:szCs w:val="22"/>
                <w14:ligatures w14:val="none"/>
              </w:rPr>
            </w:pPr>
            <w:r w:rsidRPr="0049297C">
              <w:rPr>
                <w:rFonts w:ascii="Aptos Narrow" w:eastAsia="Times New Roman" w:hAnsi="Aptos Narrow" w:cs="Times New Roman"/>
                <w:color w:val="000000"/>
                <w:kern w:val="0"/>
                <w:sz w:val="22"/>
                <w:szCs w:val="22"/>
                <w14:ligatures w14:val="none"/>
              </w:rPr>
              <w:t xml:space="preserve">(b) </w:t>
            </w:r>
          </w:p>
        </w:tc>
        <w:tc>
          <w:tcPr>
            <w:tcW w:w="6342" w:type="dxa"/>
            <w:gridSpan w:val="2"/>
            <w:tcBorders>
              <w:top w:val="nil"/>
              <w:left w:val="nil"/>
              <w:bottom w:val="nil"/>
              <w:right w:val="nil"/>
            </w:tcBorders>
            <w:shd w:val="clear" w:color="auto" w:fill="auto"/>
            <w:noWrap/>
            <w:vAlign w:val="bottom"/>
            <w:hideMark/>
          </w:tcPr>
          <w:p w14:paraId="55225A6F" w14:textId="77777777" w:rsidR="0049297C" w:rsidRPr="0049297C" w:rsidRDefault="0049297C" w:rsidP="0049297C">
            <w:pPr>
              <w:spacing w:after="0" w:line="240" w:lineRule="auto"/>
              <w:rPr>
                <w:rFonts w:ascii="Aptos Narrow" w:eastAsia="Times New Roman" w:hAnsi="Aptos Narrow" w:cs="Times New Roman"/>
                <w:color w:val="000000"/>
                <w:kern w:val="0"/>
                <w:sz w:val="22"/>
                <w:szCs w:val="22"/>
                <w14:ligatures w14:val="none"/>
              </w:rPr>
            </w:pPr>
            <w:r w:rsidRPr="0049297C">
              <w:rPr>
                <w:rFonts w:ascii="Aptos Narrow" w:eastAsia="Times New Roman" w:hAnsi="Aptos Narrow" w:cs="Times New Roman"/>
                <w:color w:val="000000"/>
                <w:kern w:val="0"/>
                <w:sz w:val="22"/>
                <w:szCs w:val="22"/>
                <w14:ligatures w14:val="none"/>
              </w:rPr>
              <w:t>Annual Variance / HACCP / Special Process</w:t>
            </w:r>
          </w:p>
        </w:tc>
        <w:tc>
          <w:tcPr>
            <w:tcW w:w="1136" w:type="dxa"/>
            <w:tcBorders>
              <w:top w:val="nil"/>
              <w:left w:val="nil"/>
              <w:bottom w:val="nil"/>
              <w:right w:val="nil"/>
            </w:tcBorders>
            <w:shd w:val="clear" w:color="auto" w:fill="auto"/>
            <w:noWrap/>
            <w:vAlign w:val="bottom"/>
            <w:hideMark/>
          </w:tcPr>
          <w:p w14:paraId="21F4289F" w14:textId="77777777" w:rsidR="0049297C" w:rsidRPr="0049297C" w:rsidRDefault="0049297C" w:rsidP="0049297C">
            <w:pPr>
              <w:spacing w:after="0" w:line="240" w:lineRule="auto"/>
              <w:jc w:val="center"/>
              <w:rPr>
                <w:rFonts w:ascii="Aptos Narrow" w:eastAsia="Times New Roman" w:hAnsi="Aptos Narrow" w:cs="Times New Roman"/>
                <w:color w:val="000000"/>
                <w:kern w:val="0"/>
                <w:sz w:val="22"/>
                <w:szCs w:val="22"/>
                <w14:ligatures w14:val="none"/>
              </w:rPr>
            </w:pPr>
            <w:r w:rsidRPr="0049297C">
              <w:rPr>
                <w:rFonts w:ascii="Aptos Narrow" w:eastAsia="Times New Roman" w:hAnsi="Aptos Narrow" w:cs="Times New Roman"/>
                <w:color w:val="000000"/>
                <w:kern w:val="0"/>
                <w:sz w:val="22"/>
                <w:szCs w:val="22"/>
                <w14:ligatures w14:val="none"/>
              </w:rPr>
              <w:t xml:space="preserve">$100.00 </w:t>
            </w:r>
          </w:p>
        </w:tc>
        <w:tc>
          <w:tcPr>
            <w:tcW w:w="976" w:type="dxa"/>
            <w:tcBorders>
              <w:top w:val="nil"/>
              <w:left w:val="nil"/>
              <w:bottom w:val="nil"/>
              <w:right w:val="nil"/>
            </w:tcBorders>
            <w:shd w:val="clear" w:color="auto" w:fill="auto"/>
            <w:noWrap/>
            <w:vAlign w:val="bottom"/>
            <w:hideMark/>
          </w:tcPr>
          <w:p w14:paraId="2EC71C80" w14:textId="7753669D" w:rsidR="0049297C" w:rsidRPr="0049297C" w:rsidRDefault="0049297C" w:rsidP="0049297C">
            <w:pPr>
              <w:spacing w:after="0" w:line="240" w:lineRule="auto"/>
              <w:jc w:val="center"/>
              <w:rPr>
                <w:rFonts w:ascii="Aptos Narrow" w:eastAsia="Times New Roman" w:hAnsi="Aptos Narrow" w:cs="Times New Roman"/>
                <w:b/>
                <w:bCs/>
                <w:color w:val="4D93D9"/>
                <w:kern w:val="0"/>
                <w:sz w:val="22"/>
                <w:szCs w:val="22"/>
                <w14:ligatures w14:val="none"/>
              </w:rPr>
            </w:pPr>
            <w:r>
              <w:rPr>
                <w:rFonts w:ascii="Aptos Narrow" w:eastAsia="Times New Roman" w:hAnsi="Aptos Narrow" w:cs="Times New Roman"/>
                <w:b/>
                <w:bCs/>
                <w:color w:val="4D93D9"/>
                <w:kern w:val="0"/>
                <w:sz w:val="22"/>
                <w:szCs w:val="22"/>
                <w14:ligatures w14:val="none"/>
              </w:rPr>
              <w:t>$</w:t>
            </w:r>
            <w:r w:rsidRPr="0049297C">
              <w:rPr>
                <w:rFonts w:ascii="Aptos Narrow" w:eastAsia="Times New Roman" w:hAnsi="Aptos Narrow" w:cs="Times New Roman"/>
                <w:b/>
                <w:bCs/>
                <w:color w:val="4D93D9"/>
                <w:kern w:val="0"/>
                <w:sz w:val="22"/>
                <w:szCs w:val="22"/>
                <w14:ligatures w14:val="none"/>
              </w:rPr>
              <w:t>100</w:t>
            </w:r>
            <w:r>
              <w:rPr>
                <w:rFonts w:ascii="Aptos Narrow" w:eastAsia="Times New Roman" w:hAnsi="Aptos Narrow" w:cs="Times New Roman"/>
                <w:b/>
                <w:bCs/>
                <w:color w:val="4D93D9"/>
                <w:kern w:val="0"/>
                <w:sz w:val="22"/>
                <w:szCs w:val="22"/>
                <w14:ligatures w14:val="none"/>
              </w:rPr>
              <w:t>.00</w:t>
            </w:r>
          </w:p>
        </w:tc>
      </w:tr>
      <w:tr w:rsidR="0049297C" w:rsidRPr="0049297C" w14:paraId="19AEF08B" w14:textId="77777777" w:rsidTr="0049297C">
        <w:trPr>
          <w:divId w:val="236281577"/>
          <w:trHeight w:val="300"/>
        </w:trPr>
        <w:tc>
          <w:tcPr>
            <w:tcW w:w="2014" w:type="dxa"/>
            <w:tcBorders>
              <w:top w:val="nil"/>
              <w:left w:val="nil"/>
              <w:bottom w:val="nil"/>
              <w:right w:val="nil"/>
            </w:tcBorders>
            <w:shd w:val="clear" w:color="auto" w:fill="auto"/>
            <w:noWrap/>
            <w:vAlign w:val="bottom"/>
            <w:hideMark/>
          </w:tcPr>
          <w:p w14:paraId="5491C36A" w14:textId="77777777" w:rsidR="0049297C" w:rsidRPr="0049297C" w:rsidRDefault="0049297C" w:rsidP="0049297C">
            <w:pPr>
              <w:spacing w:after="0" w:line="240" w:lineRule="auto"/>
              <w:jc w:val="right"/>
              <w:rPr>
                <w:rFonts w:ascii="Aptos Narrow" w:eastAsia="Times New Roman" w:hAnsi="Aptos Narrow" w:cs="Times New Roman"/>
                <w:color w:val="000000"/>
                <w:kern w:val="0"/>
                <w:sz w:val="22"/>
                <w:szCs w:val="22"/>
                <w14:ligatures w14:val="none"/>
              </w:rPr>
            </w:pPr>
            <w:r w:rsidRPr="0049297C">
              <w:rPr>
                <w:rFonts w:ascii="Aptos Narrow" w:eastAsia="Times New Roman" w:hAnsi="Aptos Narrow" w:cs="Times New Roman"/>
                <w:color w:val="000000"/>
                <w:kern w:val="0"/>
                <w:sz w:val="22"/>
                <w:szCs w:val="22"/>
                <w14:ligatures w14:val="none"/>
              </w:rPr>
              <w:t xml:space="preserve">(c) </w:t>
            </w:r>
          </w:p>
        </w:tc>
        <w:tc>
          <w:tcPr>
            <w:tcW w:w="6342" w:type="dxa"/>
            <w:gridSpan w:val="2"/>
            <w:tcBorders>
              <w:top w:val="nil"/>
              <w:left w:val="nil"/>
              <w:bottom w:val="nil"/>
              <w:right w:val="nil"/>
            </w:tcBorders>
            <w:shd w:val="clear" w:color="auto" w:fill="auto"/>
            <w:noWrap/>
            <w:vAlign w:val="bottom"/>
            <w:hideMark/>
          </w:tcPr>
          <w:p w14:paraId="7702A3AE" w14:textId="77777777" w:rsidR="0049297C" w:rsidRPr="0049297C" w:rsidRDefault="0049297C" w:rsidP="0049297C">
            <w:pPr>
              <w:spacing w:after="0" w:line="240" w:lineRule="auto"/>
              <w:rPr>
                <w:rFonts w:ascii="Aptos Narrow" w:eastAsia="Times New Roman" w:hAnsi="Aptos Narrow" w:cs="Times New Roman"/>
                <w:color w:val="000000"/>
                <w:kern w:val="0"/>
                <w:sz w:val="22"/>
                <w:szCs w:val="22"/>
                <w14:ligatures w14:val="none"/>
              </w:rPr>
            </w:pPr>
            <w:r w:rsidRPr="0049297C">
              <w:rPr>
                <w:rFonts w:ascii="Aptos Narrow" w:eastAsia="Times New Roman" w:hAnsi="Aptos Narrow" w:cs="Times New Roman"/>
                <w:color w:val="000000"/>
                <w:kern w:val="0"/>
                <w:sz w:val="22"/>
                <w:szCs w:val="22"/>
                <w14:ligatures w14:val="none"/>
              </w:rPr>
              <w:t>Licensed Care Center - Food Establishment</w:t>
            </w:r>
          </w:p>
        </w:tc>
        <w:tc>
          <w:tcPr>
            <w:tcW w:w="1136" w:type="dxa"/>
            <w:tcBorders>
              <w:top w:val="nil"/>
              <w:left w:val="nil"/>
              <w:bottom w:val="nil"/>
              <w:right w:val="nil"/>
            </w:tcBorders>
            <w:shd w:val="clear" w:color="auto" w:fill="auto"/>
            <w:noWrap/>
            <w:vAlign w:val="bottom"/>
            <w:hideMark/>
          </w:tcPr>
          <w:p w14:paraId="3B4E32D0" w14:textId="77777777" w:rsidR="0049297C" w:rsidRPr="0049297C" w:rsidRDefault="0049297C" w:rsidP="0049297C">
            <w:pPr>
              <w:spacing w:after="0" w:line="240" w:lineRule="auto"/>
              <w:jc w:val="center"/>
              <w:rPr>
                <w:rFonts w:ascii="Aptos Narrow" w:eastAsia="Times New Roman" w:hAnsi="Aptos Narrow" w:cs="Times New Roman"/>
                <w:color w:val="000000"/>
                <w:kern w:val="0"/>
                <w:sz w:val="22"/>
                <w:szCs w:val="22"/>
                <w14:ligatures w14:val="none"/>
              </w:rPr>
            </w:pPr>
            <w:r w:rsidRPr="0049297C">
              <w:rPr>
                <w:rFonts w:ascii="Aptos Narrow" w:eastAsia="Times New Roman" w:hAnsi="Aptos Narrow" w:cs="Times New Roman"/>
                <w:color w:val="000000"/>
                <w:kern w:val="0"/>
                <w:sz w:val="22"/>
                <w:szCs w:val="22"/>
                <w14:ligatures w14:val="none"/>
              </w:rPr>
              <w:t xml:space="preserve">$225.00 </w:t>
            </w:r>
          </w:p>
        </w:tc>
        <w:tc>
          <w:tcPr>
            <w:tcW w:w="976" w:type="dxa"/>
            <w:tcBorders>
              <w:top w:val="nil"/>
              <w:left w:val="nil"/>
              <w:bottom w:val="nil"/>
              <w:right w:val="nil"/>
            </w:tcBorders>
            <w:shd w:val="clear" w:color="auto" w:fill="auto"/>
            <w:noWrap/>
            <w:vAlign w:val="bottom"/>
            <w:hideMark/>
          </w:tcPr>
          <w:p w14:paraId="42001EEB" w14:textId="5D37786B" w:rsidR="0049297C" w:rsidRPr="0049297C" w:rsidRDefault="0049297C" w:rsidP="0049297C">
            <w:pPr>
              <w:spacing w:after="0" w:line="240" w:lineRule="auto"/>
              <w:jc w:val="center"/>
              <w:rPr>
                <w:rFonts w:ascii="Aptos Narrow" w:eastAsia="Times New Roman" w:hAnsi="Aptos Narrow" w:cs="Times New Roman"/>
                <w:b/>
                <w:bCs/>
                <w:color w:val="4D93D9"/>
                <w:kern w:val="0"/>
                <w:sz w:val="22"/>
                <w:szCs w:val="22"/>
                <w14:ligatures w14:val="none"/>
              </w:rPr>
            </w:pPr>
            <w:r>
              <w:rPr>
                <w:rFonts w:ascii="Aptos Narrow" w:eastAsia="Times New Roman" w:hAnsi="Aptos Narrow" w:cs="Times New Roman"/>
                <w:b/>
                <w:bCs/>
                <w:color w:val="4D93D9"/>
                <w:kern w:val="0"/>
                <w:sz w:val="22"/>
                <w:szCs w:val="22"/>
                <w14:ligatures w14:val="none"/>
              </w:rPr>
              <w:t>$</w:t>
            </w:r>
            <w:r w:rsidRPr="0049297C">
              <w:rPr>
                <w:rFonts w:ascii="Aptos Narrow" w:eastAsia="Times New Roman" w:hAnsi="Aptos Narrow" w:cs="Times New Roman"/>
                <w:b/>
                <w:bCs/>
                <w:color w:val="4D93D9"/>
                <w:kern w:val="0"/>
                <w:sz w:val="22"/>
                <w:szCs w:val="22"/>
                <w14:ligatures w14:val="none"/>
              </w:rPr>
              <w:t>150</w:t>
            </w:r>
            <w:r>
              <w:rPr>
                <w:rFonts w:ascii="Aptos Narrow" w:eastAsia="Times New Roman" w:hAnsi="Aptos Narrow" w:cs="Times New Roman"/>
                <w:b/>
                <w:bCs/>
                <w:color w:val="4D93D9"/>
                <w:kern w:val="0"/>
                <w:sz w:val="22"/>
                <w:szCs w:val="22"/>
                <w14:ligatures w14:val="none"/>
              </w:rPr>
              <w:t>.00</w:t>
            </w:r>
          </w:p>
        </w:tc>
      </w:tr>
      <w:tr w:rsidR="0049297C" w:rsidRPr="0049297C" w14:paraId="33093753" w14:textId="77777777" w:rsidTr="0049297C">
        <w:trPr>
          <w:divId w:val="236281577"/>
          <w:trHeight w:val="300"/>
        </w:trPr>
        <w:tc>
          <w:tcPr>
            <w:tcW w:w="2014" w:type="dxa"/>
            <w:tcBorders>
              <w:top w:val="nil"/>
              <w:left w:val="nil"/>
              <w:bottom w:val="nil"/>
              <w:right w:val="nil"/>
            </w:tcBorders>
            <w:shd w:val="clear" w:color="auto" w:fill="auto"/>
            <w:noWrap/>
            <w:vAlign w:val="bottom"/>
            <w:hideMark/>
          </w:tcPr>
          <w:p w14:paraId="674ECFCC" w14:textId="77777777" w:rsidR="0049297C" w:rsidRPr="0049297C" w:rsidRDefault="0049297C" w:rsidP="0049297C">
            <w:pPr>
              <w:spacing w:after="0" w:line="240" w:lineRule="auto"/>
              <w:jc w:val="right"/>
              <w:rPr>
                <w:rFonts w:ascii="Aptos Narrow" w:eastAsia="Times New Roman" w:hAnsi="Aptos Narrow" w:cs="Times New Roman"/>
                <w:color w:val="000000"/>
                <w:kern w:val="0"/>
                <w:sz w:val="22"/>
                <w:szCs w:val="22"/>
                <w14:ligatures w14:val="none"/>
              </w:rPr>
            </w:pPr>
            <w:r w:rsidRPr="0049297C">
              <w:rPr>
                <w:rFonts w:ascii="Aptos Narrow" w:eastAsia="Times New Roman" w:hAnsi="Aptos Narrow" w:cs="Times New Roman"/>
                <w:color w:val="000000"/>
                <w:kern w:val="0"/>
                <w:sz w:val="22"/>
                <w:szCs w:val="22"/>
                <w14:ligatures w14:val="none"/>
              </w:rPr>
              <w:t xml:space="preserve">(d) </w:t>
            </w:r>
          </w:p>
        </w:tc>
        <w:tc>
          <w:tcPr>
            <w:tcW w:w="6342" w:type="dxa"/>
            <w:gridSpan w:val="2"/>
            <w:tcBorders>
              <w:top w:val="nil"/>
              <w:left w:val="nil"/>
              <w:bottom w:val="nil"/>
              <w:right w:val="nil"/>
            </w:tcBorders>
            <w:shd w:val="clear" w:color="auto" w:fill="auto"/>
            <w:noWrap/>
            <w:vAlign w:val="bottom"/>
            <w:hideMark/>
          </w:tcPr>
          <w:p w14:paraId="5586B401" w14:textId="77777777" w:rsidR="0049297C" w:rsidRPr="0049297C" w:rsidRDefault="0049297C" w:rsidP="0049297C">
            <w:pPr>
              <w:spacing w:after="0" w:line="240" w:lineRule="auto"/>
              <w:rPr>
                <w:rFonts w:ascii="Aptos Narrow" w:eastAsia="Times New Roman" w:hAnsi="Aptos Narrow" w:cs="Times New Roman"/>
                <w:color w:val="000000"/>
                <w:kern w:val="0"/>
                <w:sz w:val="22"/>
                <w:szCs w:val="22"/>
                <w14:ligatures w14:val="none"/>
              </w:rPr>
            </w:pPr>
            <w:r w:rsidRPr="0049297C">
              <w:rPr>
                <w:rFonts w:ascii="Aptos Narrow" w:eastAsia="Times New Roman" w:hAnsi="Aptos Narrow" w:cs="Times New Roman"/>
                <w:color w:val="000000"/>
                <w:kern w:val="0"/>
                <w:sz w:val="22"/>
                <w:szCs w:val="22"/>
                <w14:ligatures w14:val="none"/>
              </w:rPr>
              <w:t>Commissary Agreement Permit</w:t>
            </w:r>
          </w:p>
        </w:tc>
        <w:tc>
          <w:tcPr>
            <w:tcW w:w="1136" w:type="dxa"/>
            <w:tcBorders>
              <w:top w:val="nil"/>
              <w:left w:val="nil"/>
              <w:bottom w:val="nil"/>
              <w:right w:val="nil"/>
            </w:tcBorders>
            <w:shd w:val="clear" w:color="auto" w:fill="auto"/>
            <w:noWrap/>
            <w:vAlign w:val="bottom"/>
            <w:hideMark/>
          </w:tcPr>
          <w:p w14:paraId="2BB45D9C" w14:textId="77777777" w:rsidR="0049297C" w:rsidRPr="0049297C" w:rsidRDefault="0049297C" w:rsidP="0049297C">
            <w:pPr>
              <w:spacing w:after="0" w:line="240" w:lineRule="auto"/>
              <w:jc w:val="center"/>
              <w:rPr>
                <w:rFonts w:ascii="Aptos Narrow" w:eastAsia="Times New Roman" w:hAnsi="Aptos Narrow" w:cs="Times New Roman"/>
                <w:color w:val="000000"/>
                <w:kern w:val="0"/>
                <w:sz w:val="22"/>
                <w:szCs w:val="22"/>
                <w14:ligatures w14:val="none"/>
              </w:rPr>
            </w:pPr>
            <w:r w:rsidRPr="0049297C">
              <w:rPr>
                <w:rFonts w:ascii="Aptos Narrow" w:eastAsia="Times New Roman" w:hAnsi="Aptos Narrow" w:cs="Times New Roman"/>
                <w:color w:val="000000"/>
                <w:kern w:val="0"/>
                <w:sz w:val="22"/>
                <w:szCs w:val="22"/>
                <w14:ligatures w14:val="none"/>
              </w:rPr>
              <w:t xml:space="preserve">$75.00 </w:t>
            </w:r>
          </w:p>
        </w:tc>
        <w:tc>
          <w:tcPr>
            <w:tcW w:w="976" w:type="dxa"/>
            <w:tcBorders>
              <w:top w:val="nil"/>
              <w:left w:val="nil"/>
              <w:bottom w:val="nil"/>
              <w:right w:val="nil"/>
            </w:tcBorders>
            <w:shd w:val="clear" w:color="auto" w:fill="auto"/>
            <w:noWrap/>
            <w:vAlign w:val="bottom"/>
            <w:hideMark/>
          </w:tcPr>
          <w:p w14:paraId="4177FBF2" w14:textId="1CA83EB5" w:rsidR="0049297C" w:rsidRPr="0049297C" w:rsidRDefault="0049297C" w:rsidP="0049297C">
            <w:pPr>
              <w:spacing w:after="0" w:line="240" w:lineRule="auto"/>
              <w:jc w:val="center"/>
              <w:rPr>
                <w:rFonts w:ascii="Aptos Narrow" w:eastAsia="Times New Roman" w:hAnsi="Aptos Narrow" w:cs="Times New Roman"/>
                <w:b/>
                <w:bCs/>
                <w:color w:val="4D93D9"/>
                <w:kern w:val="0"/>
                <w:sz w:val="22"/>
                <w:szCs w:val="22"/>
                <w14:ligatures w14:val="none"/>
              </w:rPr>
            </w:pPr>
            <w:r>
              <w:rPr>
                <w:rFonts w:ascii="Aptos Narrow" w:eastAsia="Times New Roman" w:hAnsi="Aptos Narrow" w:cs="Times New Roman"/>
                <w:b/>
                <w:bCs/>
                <w:color w:val="4D93D9"/>
                <w:kern w:val="0"/>
                <w:sz w:val="22"/>
                <w:szCs w:val="22"/>
                <w14:ligatures w14:val="none"/>
              </w:rPr>
              <w:t>$</w:t>
            </w:r>
            <w:r w:rsidRPr="0049297C">
              <w:rPr>
                <w:rFonts w:ascii="Aptos Narrow" w:eastAsia="Times New Roman" w:hAnsi="Aptos Narrow" w:cs="Times New Roman"/>
                <w:b/>
                <w:bCs/>
                <w:color w:val="4D93D9"/>
                <w:kern w:val="0"/>
                <w:sz w:val="22"/>
                <w:szCs w:val="22"/>
                <w14:ligatures w14:val="none"/>
              </w:rPr>
              <w:t>75</w:t>
            </w:r>
            <w:r>
              <w:rPr>
                <w:rFonts w:ascii="Aptos Narrow" w:eastAsia="Times New Roman" w:hAnsi="Aptos Narrow" w:cs="Times New Roman"/>
                <w:b/>
                <w:bCs/>
                <w:color w:val="4D93D9"/>
                <w:kern w:val="0"/>
                <w:sz w:val="22"/>
                <w:szCs w:val="22"/>
                <w14:ligatures w14:val="none"/>
              </w:rPr>
              <w:t>.00</w:t>
            </w:r>
          </w:p>
        </w:tc>
      </w:tr>
      <w:tr w:rsidR="0049297C" w:rsidRPr="0049297C" w14:paraId="612EAAEB" w14:textId="77777777" w:rsidTr="0049297C">
        <w:trPr>
          <w:divId w:val="236281577"/>
          <w:trHeight w:val="300"/>
        </w:trPr>
        <w:tc>
          <w:tcPr>
            <w:tcW w:w="2014" w:type="dxa"/>
            <w:tcBorders>
              <w:top w:val="nil"/>
              <w:left w:val="nil"/>
              <w:bottom w:val="nil"/>
              <w:right w:val="nil"/>
            </w:tcBorders>
            <w:shd w:val="clear" w:color="auto" w:fill="auto"/>
            <w:noWrap/>
            <w:vAlign w:val="bottom"/>
            <w:hideMark/>
          </w:tcPr>
          <w:p w14:paraId="039C3EC7" w14:textId="77777777" w:rsidR="0049297C" w:rsidRPr="0049297C" w:rsidRDefault="0049297C" w:rsidP="0049297C">
            <w:pPr>
              <w:spacing w:after="0" w:line="240" w:lineRule="auto"/>
              <w:jc w:val="right"/>
              <w:rPr>
                <w:rFonts w:ascii="Aptos Narrow" w:eastAsia="Times New Roman" w:hAnsi="Aptos Narrow" w:cs="Times New Roman"/>
                <w:color w:val="000000"/>
                <w:kern w:val="0"/>
                <w:sz w:val="22"/>
                <w:szCs w:val="22"/>
                <w14:ligatures w14:val="none"/>
              </w:rPr>
            </w:pPr>
            <w:r w:rsidRPr="0049297C">
              <w:rPr>
                <w:rFonts w:ascii="Aptos Narrow" w:eastAsia="Times New Roman" w:hAnsi="Aptos Narrow" w:cs="Times New Roman"/>
                <w:color w:val="000000"/>
                <w:kern w:val="0"/>
                <w:sz w:val="22"/>
                <w:szCs w:val="22"/>
                <w14:ligatures w14:val="none"/>
              </w:rPr>
              <w:t xml:space="preserve">(e) </w:t>
            </w:r>
          </w:p>
        </w:tc>
        <w:tc>
          <w:tcPr>
            <w:tcW w:w="2702" w:type="dxa"/>
            <w:tcBorders>
              <w:top w:val="nil"/>
              <w:left w:val="nil"/>
              <w:bottom w:val="nil"/>
              <w:right w:val="nil"/>
            </w:tcBorders>
            <w:shd w:val="clear" w:color="auto" w:fill="auto"/>
            <w:noWrap/>
            <w:vAlign w:val="bottom"/>
            <w:hideMark/>
          </w:tcPr>
          <w:p w14:paraId="1C2100AF" w14:textId="77777777" w:rsidR="0049297C" w:rsidRPr="0049297C" w:rsidRDefault="0049297C" w:rsidP="0049297C">
            <w:pPr>
              <w:spacing w:after="0" w:line="240" w:lineRule="auto"/>
              <w:rPr>
                <w:rFonts w:ascii="Aptos Narrow" w:eastAsia="Times New Roman" w:hAnsi="Aptos Narrow" w:cs="Times New Roman"/>
                <w:color w:val="000000"/>
                <w:kern w:val="0"/>
                <w:sz w:val="22"/>
                <w:szCs w:val="22"/>
                <w14:ligatures w14:val="none"/>
              </w:rPr>
            </w:pPr>
            <w:r w:rsidRPr="0049297C">
              <w:rPr>
                <w:rFonts w:ascii="Aptos Narrow" w:eastAsia="Times New Roman" w:hAnsi="Aptos Narrow" w:cs="Times New Roman"/>
                <w:color w:val="000000"/>
                <w:kern w:val="0"/>
                <w:sz w:val="22"/>
                <w:szCs w:val="22"/>
                <w14:ligatures w14:val="none"/>
              </w:rPr>
              <w:t>Food Truck Park</w:t>
            </w:r>
          </w:p>
        </w:tc>
        <w:tc>
          <w:tcPr>
            <w:tcW w:w="3640" w:type="dxa"/>
            <w:tcBorders>
              <w:top w:val="nil"/>
              <w:left w:val="nil"/>
              <w:bottom w:val="nil"/>
              <w:right w:val="nil"/>
            </w:tcBorders>
            <w:shd w:val="clear" w:color="auto" w:fill="auto"/>
            <w:noWrap/>
            <w:vAlign w:val="bottom"/>
            <w:hideMark/>
          </w:tcPr>
          <w:p w14:paraId="3923E961" w14:textId="77777777" w:rsidR="0049297C" w:rsidRPr="0049297C" w:rsidRDefault="0049297C" w:rsidP="0049297C">
            <w:pPr>
              <w:spacing w:after="0" w:line="240" w:lineRule="auto"/>
              <w:rPr>
                <w:rFonts w:ascii="Aptos Narrow" w:eastAsia="Times New Roman" w:hAnsi="Aptos Narrow" w:cs="Times New Roman"/>
                <w:color w:val="000000"/>
                <w:kern w:val="0"/>
                <w:sz w:val="22"/>
                <w:szCs w:val="22"/>
                <w14:ligatures w14:val="none"/>
              </w:rPr>
            </w:pPr>
          </w:p>
        </w:tc>
        <w:tc>
          <w:tcPr>
            <w:tcW w:w="1136" w:type="dxa"/>
            <w:tcBorders>
              <w:top w:val="nil"/>
              <w:left w:val="nil"/>
              <w:bottom w:val="nil"/>
              <w:right w:val="nil"/>
            </w:tcBorders>
            <w:shd w:val="clear" w:color="auto" w:fill="auto"/>
            <w:noWrap/>
            <w:vAlign w:val="bottom"/>
            <w:hideMark/>
          </w:tcPr>
          <w:p w14:paraId="31BD03BC" w14:textId="77777777" w:rsidR="0049297C" w:rsidRPr="0049297C" w:rsidRDefault="0049297C" w:rsidP="0049297C">
            <w:pPr>
              <w:spacing w:after="0" w:line="240" w:lineRule="auto"/>
              <w:jc w:val="center"/>
              <w:rPr>
                <w:rFonts w:ascii="Aptos Narrow" w:eastAsia="Times New Roman" w:hAnsi="Aptos Narrow" w:cs="Times New Roman"/>
                <w:color w:val="000000"/>
                <w:kern w:val="0"/>
                <w:sz w:val="22"/>
                <w:szCs w:val="22"/>
                <w14:ligatures w14:val="none"/>
              </w:rPr>
            </w:pPr>
            <w:r w:rsidRPr="0049297C">
              <w:rPr>
                <w:rFonts w:ascii="Aptos Narrow" w:eastAsia="Times New Roman" w:hAnsi="Aptos Narrow" w:cs="Times New Roman"/>
                <w:color w:val="000000"/>
                <w:kern w:val="0"/>
                <w:sz w:val="22"/>
                <w:szCs w:val="22"/>
                <w14:ligatures w14:val="none"/>
              </w:rPr>
              <w:t xml:space="preserve">$100.00 </w:t>
            </w:r>
          </w:p>
        </w:tc>
        <w:tc>
          <w:tcPr>
            <w:tcW w:w="976" w:type="dxa"/>
            <w:tcBorders>
              <w:top w:val="nil"/>
              <w:left w:val="nil"/>
              <w:bottom w:val="nil"/>
              <w:right w:val="nil"/>
            </w:tcBorders>
            <w:shd w:val="clear" w:color="auto" w:fill="auto"/>
            <w:noWrap/>
            <w:vAlign w:val="bottom"/>
            <w:hideMark/>
          </w:tcPr>
          <w:p w14:paraId="3B450070" w14:textId="348CE8CC" w:rsidR="0049297C" w:rsidRPr="0049297C" w:rsidRDefault="0049297C" w:rsidP="0049297C">
            <w:pPr>
              <w:spacing w:after="0" w:line="240" w:lineRule="auto"/>
              <w:jc w:val="center"/>
              <w:rPr>
                <w:rFonts w:ascii="Aptos Narrow" w:eastAsia="Times New Roman" w:hAnsi="Aptos Narrow" w:cs="Times New Roman"/>
                <w:b/>
                <w:bCs/>
                <w:color w:val="4D93D9"/>
                <w:kern w:val="0"/>
                <w:sz w:val="22"/>
                <w:szCs w:val="22"/>
                <w14:ligatures w14:val="none"/>
              </w:rPr>
            </w:pPr>
            <w:r>
              <w:rPr>
                <w:rFonts w:ascii="Aptos Narrow" w:eastAsia="Times New Roman" w:hAnsi="Aptos Narrow" w:cs="Times New Roman"/>
                <w:b/>
                <w:bCs/>
                <w:color w:val="4D93D9"/>
                <w:kern w:val="0"/>
                <w:sz w:val="22"/>
                <w:szCs w:val="22"/>
                <w14:ligatures w14:val="none"/>
              </w:rPr>
              <w:t>$</w:t>
            </w:r>
            <w:r w:rsidRPr="0049297C">
              <w:rPr>
                <w:rFonts w:ascii="Aptos Narrow" w:eastAsia="Times New Roman" w:hAnsi="Aptos Narrow" w:cs="Times New Roman"/>
                <w:b/>
                <w:bCs/>
                <w:color w:val="4D93D9"/>
                <w:kern w:val="0"/>
                <w:sz w:val="22"/>
                <w:szCs w:val="22"/>
                <w14:ligatures w14:val="none"/>
              </w:rPr>
              <w:t>100</w:t>
            </w:r>
            <w:r>
              <w:rPr>
                <w:rFonts w:ascii="Aptos Narrow" w:eastAsia="Times New Roman" w:hAnsi="Aptos Narrow" w:cs="Times New Roman"/>
                <w:b/>
                <w:bCs/>
                <w:color w:val="4D93D9"/>
                <w:kern w:val="0"/>
                <w:sz w:val="22"/>
                <w:szCs w:val="22"/>
                <w14:ligatures w14:val="none"/>
              </w:rPr>
              <w:t>.00</w:t>
            </w:r>
          </w:p>
        </w:tc>
      </w:tr>
      <w:tr w:rsidR="0049297C" w:rsidRPr="0049297C" w14:paraId="6AA5A8BA" w14:textId="77777777" w:rsidTr="0049297C">
        <w:trPr>
          <w:divId w:val="236281577"/>
          <w:trHeight w:val="300"/>
        </w:trPr>
        <w:tc>
          <w:tcPr>
            <w:tcW w:w="2014" w:type="dxa"/>
            <w:tcBorders>
              <w:top w:val="nil"/>
              <w:left w:val="nil"/>
              <w:bottom w:val="nil"/>
              <w:right w:val="nil"/>
            </w:tcBorders>
            <w:shd w:val="clear" w:color="auto" w:fill="auto"/>
            <w:noWrap/>
            <w:vAlign w:val="bottom"/>
            <w:hideMark/>
          </w:tcPr>
          <w:p w14:paraId="565FD83B" w14:textId="77777777" w:rsidR="0049297C" w:rsidRPr="0049297C" w:rsidRDefault="0049297C" w:rsidP="0049297C">
            <w:pPr>
              <w:spacing w:after="0" w:line="240" w:lineRule="auto"/>
              <w:jc w:val="right"/>
              <w:rPr>
                <w:rFonts w:ascii="Aptos Narrow" w:eastAsia="Times New Roman" w:hAnsi="Aptos Narrow" w:cs="Times New Roman"/>
                <w:color w:val="000000"/>
                <w:kern w:val="0"/>
                <w:sz w:val="22"/>
                <w:szCs w:val="22"/>
                <w14:ligatures w14:val="none"/>
              </w:rPr>
            </w:pPr>
            <w:r w:rsidRPr="0049297C">
              <w:rPr>
                <w:rFonts w:ascii="Aptos Narrow" w:eastAsia="Times New Roman" w:hAnsi="Aptos Narrow" w:cs="Times New Roman"/>
                <w:color w:val="000000"/>
                <w:kern w:val="0"/>
                <w:sz w:val="22"/>
                <w:szCs w:val="22"/>
                <w14:ligatures w14:val="none"/>
              </w:rPr>
              <w:t xml:space="preserve">(f) </w:t>
            </w:r>
          </w:p>
        </w:tc>
        <w:tc>
          <w:tcPr>
            <w:tcW w:w="2702" w:type="dxa"/>
            <w:tcBorders>
              <w:top w:val="nil"/>
              <w:left w:val="nil"/>
              <w:bottom w:val="nil"/>
              <w:right w:val="nil"/>
            </w:tcBorders>
            <w:shd w:val="clear" w:color="auto" w:fill="auto"/>
            <w:noWrap/>
            <w:vAlign w:val="bottom"/>
            <w:hideMark/>
          </w:tcPr>
          <w:p w14:paraId="35F727A0" w14:textId="77777777" w:rsidR="0049297C" w:rsidRPr="0049297C" w:rsidRDefault="0049297C" w:rsidP="0049297C">
            <w:pPr>
              <w:spacing w:after="0" w:line="240" w:lineRule="auto"/>
              <w:rPr>
                <w:rFonts w:ascii="Aptos Narrow" w:eastAsia="Times New Roman" w:hAnsi="Aptos Narrow" w:cs="Times New Roman"/>
                <w:color w:val="000000"/>
                <w:kern w:val="0"/>
                <w:sz w:val="22"/>
                <w:szCs w:val="22"/>
                <w14:ligatures w14:val="none"/>
              </w:rPr>
            </w:pPr>
            <w:r w:rsidRPr="0049297C">
              <w:rPr>
                <w:rFonts w:ascii="Aptos Narrow" w:eastAsia="Times New Roman" w:hAnsi="Aptos Narrow" w:cs="Times New Roman"/>
                <w:color w:val="000000"/>
                <w:kern w:val="0"/>
                <w:sz w:val="22"/>
                <w:szCs w:val="22"/>
                <w14:ligatures w14:val="none"/>
              </w:rPr>
              <w:t>School</w:t>
            </w:r>
          </w:p>
        </w:tc>
        <w:tc>
          <w:tcPr>
            <w:tcW w:w="3640" w:type="dxa"/>
            <w:tcBorders>
              <w:top w:val="nil"/>
              <w:left w:val="nil"/>
              <w:bottom w:val="nil"/>
              <w:right w:val="nil"/>
            </w:tcBorders>
            <w:shd w:val="clear" w:color="auto" w:fill="auto"/>
            <w:noWrap/>
            <w:vAlign w:val="bottom"/>
            <w:hideMark/>
          </w:tcPr>
          <w:p w14:paraId="65B7F6F2" w14:textId="77777777" w:rsidR="0049297C" w:rsidRPr="0049297C" w:rsidRDefault="0049297C" w:rsidP="0049297C">
            <w:pPr>
              <w:spacing w:after="0" w:line="240" w:lineRule="auto"/>
              <w:rPr>
                <w:rFonts w:ascii="Aptos Narrow" w:eastAsia="Times New Roman" w:hAnsi="Aptos Narrow" w:cs="Times New Roman"/>
                <w:color w:val="000000"/>
                <w:kern w:val="0"/>
                <w:sz w:val="22"/>
                <w:szCs w:val="22"/>
                <w14:ligatures w14:val="none"/>
              </w:rPr>
            </w:pPr>
          </w:p>
        </w:tc>
        <w:tc>
          <w:tcPr>
            <w:tcW w:w="1136" w:type="dxa"/>
            <w:tcBorders>
              <w:top w:val="nil"/>
              <w:left w:val="nil"/>
              <w:bottom w:val="nil"/>
              <w:right w:val="nil"/>
            </w:tcBorders>
            <w:shd w:val="clear" w:color="auto" w:fill="auto"/>
            <w:noWrap/>
            <w:vAlign w:val="bottom"/>
            <w:hideMark/>
          </w:tcPr>
          <w:p w14:paraId="5D89893D" w14:textId="77777777" w:rsidR="0049297C" w:rsidRPr="0049297C" w:rsidRDefault="0049297C" w:rsidP="0049297C">
            <w:pPr>
              <w:spacing w:after="0" w:line="240" w:lineRule="auto"/>
              <w:jc w:val="center"/>
              <w:rPr>
                <w:rFonts w:ascii="Aptos Narrow" w:eastAsia="Times New Roman" w:hAnsi="Aptos Narrow" w:cs="Times New Roman"/>
                <w:color w:val="000000"/>
                <w:kern w:val="0"/>
                <w:sz w:val="22"/>
                <w:szCs w:val="22"/>
                <w14:ligatures w14:val="none"/>
              </w:rPr>
            </w:pPr>
            <w:r w:rsidRPr="0049297C">
              <w:rPr>
                <w:rFonts w:ascii="Aptos Narrow" w:eastAsia="Times New Roman" w:hAnsi="Aptos Narrow" w:cs="Times New Roman"/>
                <w:color w:val="000000"/>
                <w:kern w:val="0"/>
                <w:sz w:val="22"/>
                <w:szCs w:val="22"/>
                <w14:ligatures w14:val="none"/>
              </w:rPr>
              <w:t xml:space="preserve">$375.00 </w:t>
            </w:r>
          </w:p>
        </w:tc>
        <w:tc>
          <w:tcPr>
            <w:tcW w:w="976" w:type="dxa"/>
            <w:tcBorders>
              <w:top w:val="nil"/>
              <w:left w:val="nil"/>
              <w:bottom w:val="nil"/>
              <w:right w:val="nil"/>
            </w:tcBorders>
            <w:shd w:val="clear" w:color="auto" w:fill="auto"/>
            <w:noWrap/>
            <w:vAlign w:val="bottom"/>
            <w:hideMark/>
          </w:tcPr>
          <w:p w14:paraId="0062D583" w14:textId="29E70F2A" w:rsidR="0049297C" w:rsidRPr="0049297C" w:rsidRDefault="0049297C" w:rsidP="0049297C">
            <w:pPr>
              <w:spacing w:after="0" w:line="240" w:lineRule="auto"/>
              <w:jc w:val="center"/>
              <w:rPr>
                <w:rFonts w:ascii="Aptos Narrow" w:eastAsia="Times New Roman" w:hAnsi="Aptos Narrow" w:cs="Times New Roman"/>
                <w:b/>
                <w:bCs/>
                <w:color w:val="4D93D9"/>
                <w:kern w:val="0"/>
                <w:sz w:val="22"/>
                <w:szCs w:val="22"/>
                <w14:ligatures w14:val="none"/>
              </w:rPr>
            </w:pPr>
            <w:r>
              <w:rPr>
                <w:rFonts w:ascii="Aptos Narrow" w:eastAsia="Times New Roman" w:hAnsi="Aptos Narrow" w:cs="Times New Roman"/>
                <w:b/>
                <w:bCs/>
                <w:color w:val="4D93D9"/>
                <w:kern w:val="0"/>
                <w:sz w:val="22"/>
                <w:szCs w:val="22"/>
                <w14:ligatures w14:val="none"/>
              </w:rPr>
              <w:t>$</w:t>
            </w:r>
            <w:r w:rsidRPr="0049297C">
              <w:rPr>
                <w:rFonts w:ascii="Aptos Narrow" w:eastAsia="Times New Roman" w:hAnsi="Aptos Narrow" w:cs="Times New Roman"/>
                <w:b/>
                <w:bCs/>
                <w:color w:val="4D93D9"/>
                <w:kern w:val="0"/>
                <w:sz w:val="22"/>
                <w:szCs w:val="22"/>
                <w14:ligatures w14:val="none"/>
              </w:rPr>
              <w:t>375</w:t>
            </w:r>
            <w:r>
              <w:rPr>
                <w:rFonts w:ascii="Aptos Narrow" w:eastAsia="Times New Roman" w:hAnsi="Aptos Narrow" w:cs="Times New Roman"/>
                <w:b/>
                <w:bCs/>
                <w:color w:val="4D93D9"/>
                <w:kern w:val="0"/>
                <w:sz w:val="22"/>
                <w:szCs w:val="22"/>
                <w14:ligatures w14:val="none"/>
              </w:rPr>
              <w:t>.00</w:t>
            </w:r>
          </w:p>
        </w:tc>
      </w:tr>
      <w:tr w:rsidR="0049297C" w:rsidRPr="0049297C" w14:paraId="6B700A5E" w14:textId="77777777" w:rsidTr="0049297C">
        <w:trPr>
          <w:divId w:val="236281577"/>
          <w:trHeight w:val="300"/>
        </w:trPr>
        <w:tc>
          <w:tcPr>
            <w:tcW w:w="4716" w:type="dxa"/>
            <w:gridSpan w:val="2"/>
            <w:tcBorders>
              <w:top w:val="nil"/>
              <w:left w:val="nil"/>
              <w:bottom w:val="nil"/>
              <w:right w:val="nil"/>
            </w:tcBorders>
            <w:shd w:val="clear" w:color="auto" w:fill="auto"/>
            <w:noWrap/>
            <w:vAlign w:val="bottom"/>
            <w:hideMark/>
          </w:tcPr>
          <w:p w14:paraId="7046D2DE" w14:textId="77777777" w:rsidR="0049297C" w:rsidRPr="0049297C" w:rsidRDefault="0049297C" w:rsidP="0049297C">
            <w:pPr>
              <w:spacing w:after="0" w:line="240" w:lineRule="auto"/>
              <w:rPr>
                <w:rFonts w:ascii="Aptos Narrow" w:eastAsia="Times New Roman" w:hAnsi="Aptos Narrow" w:cs="Times New Roman"/>
                <w:color w:val="000000"/>
                <w:kern w:val="0"/>
                <w:sz w:val="22"/>
                <w:szCs w:val="22"/>
                <w14:ligatures w14:val="none"/>
              </w:rPr>
            </w:pPr>
            <w:r w:rsidRPr="0049297C">
              <w:rPr>
                <w:rFonts w:ascii="Aptos Narrow" w:eastAsia="Times New Roman" w:hAnsi="Aptos Narrow" w:cs="Times New Roman"/>
                <w:color w:val="000000"/>
                <w:kern w:val="0"/>
                <w:sz w:val="22"/>
                <w:szCs w:val="22"/>
                <w14:ligatures w14:val="none"/>
              </w:rPr>
              <w:t>2) Farmers Market Vendor</w:t>
            </w:r>
          </w:p>
        </w:tc>
        <w:tc>
          <w:tcPr>
            <w:tcW w:w="3640" w:type="dxa"/>
            <w:tcBorders>
              <w:top w:val="nil"/>
              <w:left w:val="nil"/>
              <w:bottom w:val="nil"/>
              <w:right w:val="nil"/>
            </w:tcBorders>
            <w:shd w:val="clear" w:color="auto" w:fill="auto"/>
            <w:noWrap/>
            <w:vAlign w:val="bottom"/>
            <w:hideMark/>
          </w:tcPr>
          <w:p w14:paraId="68147B11" w14:textId="77777777" w:rsidR="0049297C" w:rsidRPr="0049297C" w:rsidRDefault="0049297C" w:rsidP="0049297C">
            <w:pPr>
              <w:spacing w:after="0" w:line="240" w:lineRule="auto"/>
              <w:rPr>
                <w:rFonts w:ascii="Aptos Narrow" w:eastAsia="Times New Roman" w:hAnsi="Aptos Narrow" w:cs="Times New Roman"/>
                <w:color w:val="000000"/>
                <w:kern w:val="0"/>
                <w:sz w:val="22"/>
                <w:szCs w:val="22"/>
                <w14:ligatures w14:val="none"/>
              </w:rPr>
            </w:pPr>
          </w:p>
        </w:tc>
        <w:tc>
          <w:tcPr>
            <w:tcW w:w="1136" w:type="dxa"/>
            <w:tcBorders>
              <w:top w:val="nil"/>
              <w:left w:val="nil"/>
              <w:bottom w:val="nil"/>
              <w:right w:val="nil"/>
            </w:tcBorders>
            <w:shd w:val="clear" w:color="auto" w:fill="auto"/>
            <w:noWrap/>
            <w:vAlign w:val="bottom"/>
            <w:hideMark/>
          </w:tcPr>
          <w:p w14:paraId="74C23515" w14:textId="77777777" w:rsidR="0049297C" w:rsidRPr="0049297C" w:rsidRDefault="0049297C" w:rsidP="0049297C">
            <w:pPr>
              <w:spacing w:after="0" w:line="240" w:lineRule="auto"/>
              <w:rPr>
                <w:rFonts w:ascii="Times New Roman" w:eastAsia="Times New Roman" w:hAnsi="Times New Roman" w:cs="Times New Roman"/>
                <w:kern w:val="0"/>
                <w:sz w:val="20"/>
                <w:szCs w:val="20"/>
                <w14:ligatures w14:val="none"/>
              </w:rPr>
            </w:pPr>
          </w:p>
        </w:tc>
        <w:tc>
          <w:tcPr>
            <w:tcW w:w="976" w:type="dxa"/>
            <w:tcBorders>
              <w:top w:val="nil"/>
              <w:left w:val="nil"/>
              <w:bottom w:val="nil"/>
              <w:right w:val="nil"/>
            </w:tcBorders>
            <w:shd w:val="clear" w:color="auto" w:fill="auto"/>
            <w:noWrap/>
            <w:vAlign w:val="bottom"/>
            <w:hideMark/>
          </w:tcPr>
          <w:p w14:paraId="597B54C6" w14:textId="77777777" w:rsidR="0049297C" w:rsidRPr="0049297C" w:rsidRDefault="0049297C" w:rsidP="0049297C">
            <w:pPr>
              <w:spacing w:after="0" w:line="240" w:lineRule="auto"/>
              <w:jc w:val="center"/>
              <w:rPr>
                <w:rFonts w:ascii="Times New Roman" w:eastAsia="Times New Roman" w:hAnsi="Times New Roman" w:cs="Times New Roman"/>
                <w:kern w:val="0"/>
                <w:sz w:val="20"/>
                <w:szCs w:val="20"/>
                <w14:ligatures w14:val="none"/>
              </w:rPr>
            </w:pPr>
          </w:p>
        </w:tc>
      </w:tr>
      <w:tr w:rsidR="0049297C" w:rsidRPr="0049297C" w14:paraId="0DF823C9" w14:textId="77777777" w:rsidTr="0049297C">
        <w:trPr>
          <w:divId w:val="236281577"/>
          <w:trHeight w:val="300"/>
        </w:trPr>
        <w:tc>
          <w:tcPr>
            <w:tcW w:w="2014" w:type="dxa"/>
            <w:tcBorders>
              <w:top w:val="nil"/>
              <w:left w:val="nil"/>
              <w:bottom w:val="nil"/>
              <w:right w:val="nil"/>
            </w:tcBorders>
            <w:shd w:val="clear" w:color="auto" w:fill="auto"/>
            <w:noWrap/>
            <w:vAlign w:val="bottom"/>
            <w:hideMark/>
          </w:tcPr>
          <w:p w14:paraId="444A9B34" w14:textId="77777777" w:rsidR="0049297C" w:rsidRPr="0049297C" w:rsidRDefault="0049297C" w:rsidP="0049297C">
            <w:pPr>
              <w:spacing w:after="0" w:line="240" w:lineRule="auto"/>
              <w:jc w:val="right"/>
              <w:rPr>
                <w:rFonts w:ascii="Aptos Narrow" w:eastAsia="Times New Roman" w:hAnsi="Aptos Narrow" w:cs="Times New Roman"/>
                <w:color w:val="000000"/>
                <w:kern w:val="0"/>
                <w:sz w:val="22"/>
                <w:szCs w:val="22"/>
                <w14:ligatures w14:val="none"/>
              </w:rPr>
            </w:pPr>
            <w:r w:rsidRPr="0049297C">
              <w:rPr>
                <w:rFonts w:ascii="Aptos Narrow" w:eastAsia="Times New Roman" w:hAnsi="Aptos Narrow" w:cs="Times New Roman"/>
                <w:color w:val="000000"/>
                <w:kern w:val="0"/>
                <w:sz w:val="22"/>
                <w:szCs w:val="22"/>
                <w14:ligatures w14:val="none"/>
              </w:rPr>
              <w:t xml:space="preserve">(a) </w:t>
            </w:r>
          </w:p>
        </w:tc>
        <w:tc>
          <w:tcPr>
            <w:tcW w:w="6342" w:type="dxa"/>
            <w:gridSpan w:val="2"/>
            <w:tcBorders>
              <w:top w:val="nil"/>
              <w:left w:val="nil"/>
              <w:bottom w:val="nil"/>
              <w:right w:val="nil"/>
            </w:tcBorders>
            <w:shd w:val="clear" w:color="auto" w:fill="auto"/>
            <w:noWrap/>
            <w:vAlign w:val="bottom"/>
            <w:hideMark/>
          </w:tcPr>
          <w:p w14:paraId="7D30F8D2" w14:textId="77777777" w:rsidR="0049297C" w:rsidRPr="0049297C" w:rsidRDefault="0049297C" w:rsidP="0049297C">
            <w:pPr>
              <w:spacing w:after="0" w:line="240" w:lineRule="auto"/>
              <w:rPr>
                <w:rFonts w:ascii="Aptos Narrow" w:eastAsia="Times New Roman" w:hAnsi="Aptos Narrow" w:cs="Times New Roman"/>
                <w:color w:val="000000"/>
                <w:kern w:val="0"/>
                <w:sz w:val="22"/>
                <w:szCs w:val="22"/>
                <w14:ligatures w14:val="none"/>
              </w:rPr>
            </w:pPr>
            <w:r w:rsidRPr="0049297C">
              <w:rPr>
                <w:rFonts w:ascii="Aptos Narrow" w:eastAsia="Times New Roman" w:hAnsi="Aptos Narrow" w:cs="Times New Roman"/>
                <w:color w:val="000000"/>
                <w:kern w:val="0"/>
                <w:sz w:val="22"/>
                <w:szCs w:val="22"/>
                <w14:ligatures w14:val="none"/>
              </w:rPr>
              <w:t>Low Risk - Farmers Market Vendor</w:t>
            </w:r>
          </w:p>
        </w:tc>
        <w:tc>
          <w:tcPr>
            <w:tcW w:w="1136" w:type="dxa"/>
            <w:tcBorders>
              <w:top w:val="nil"/>
              <w:left w:val="nil"/>
              <w:bottom w:val="nil"/>
              <w:right w:val="nil"/>
            </w:tcBorders>
            <w:shd w:val="clear" w:color="auto" w:fill="auto"/>
            <w:noWrap/>
            <w:vAlign w:val="bottom"/>
            <w:hideMark/>
          </w:tcPr>
          <w:p w14:paraId="5AC695CF" w14:textId="77777777" w:rsidR="0049297C" w:rsidRPr="0049297C" w:rsidRDefault="0049297C" w:rsidP="0049297C">
            <w:pPr>
              <w:spacing w:after="0" w:line="240" w:lineRule="auto"/>
              <w:jc w:val="center"/>
              <w:rPr>
                <w:rFonts w:ascii="Aptos Narrow" w:eastAsia="Times New Roman" w:hAnsi="Aptos Narrow" w:cs="Times New Roman"/>
                <w:color w:val="000000"/>
                <w:kern w:val="0"/>
                <w:sz w:val="22"/>
                <w:szCs w:val="22"/>
                <w14:ligatures w14:val="none"/>
              </w:rPr>
            </w:pPr>
            <w:r w:rsidRPr="0049297C">
              <w:rPr>
                <w:rFonts w:ascii="Aptos Narrow" w:eastAsia="Times New Roman" w:hAnsi="Aptos Narrow" w:cs="Times New Roman"/>
                <w:color w:val="000000"/>
                <w:kern w:val="0"/>
                <w:sz w:val="22"/>
                <w:szCs w:val="22"/>
                <w14:ligatures w14:val="none"/>
              </w:rPr>
              <w:t xml:space="preserve">$25.00 </w:t>
            </w:r>
          </w:p>
        </w:tc>
        <w:tc>
          <w:tcPr>
            <w:tcW w:w="976" w:type="dxa"/>
            <w:tcBorders>
              <w:top w:val="nil"/>
              <w:left w:val="nil"/>
              <w:bottom w:val="nil"/>
              <w:right w:val="nil"/>
            </w:tcBorders>
            <w:shd w:val="clear" w:color="auto" w:fill="auto"/>
            <w:noWrap/>
            <w:vAlign w:val="bottom"/>
            <w:hideMark/>
          </w:tcPr>
          <w:p w14:paraId="0F6E1A6B" w14:textId="6418A596" w:rsidR="0049297C" w:rsidRPr="0049297C" w:rsidRDefault="0049297C" w:rsidP="0049297C">
            <w:pPr>
              <w:spacing w:after="0" w:line="240" w:lineRule="auto"/>
              <w:jc w:val="center"/>
              <w:rPr>
                <w:rFonts w:ascii="Aptos Narrow" w:eastAsia="Times New Roman" w:hAnsi="Aptos Narrow" w:cs="Times New Roman"/>
                <w:b/>
                <w:bCs/>
                <w:color w:val="4D93D9"/>
                <w:kern w:val="0"/>
                <w:sz w:val="22"/>
                <w:szCs w:val="22"/>
                <w14:ligatures w14:val="none"/>
              </w:rPr>
            </w:pPr>
            <w:r>
              <w:rPr>
                <w:rFonts w:ascii="Aptos Narrow" w:eastAsia="Times New Roman" w:hAnsi="Aptos Narrow" w:cs="Times New Roman"/>
                <w:b/>
                <w:bCs/>
                <w:color w:val="4D93D9"/>
                <w:kern w:val="0"/>
                <w:sz w:val="22"/>
                <w:szCs w:val="22"/>
                <w14:ligatures w14:val="none"/>
              </w:rPr>
              <w:t>$</w:t>
            </w:r>
            <w:r w:rsidRPr="0049297C">
              <w:rPr>
                <w:rFonts w:ascii="Aptos Narrow" w:eastAsia="Times New Roman" w:hAnsi="Aptos Narrow" w:cs="Times New Roman"/>
                <w:b/>
                <w:bCs/>
                <w:color w:val="4D93D9"/>
                <w:kern w:val="0"/>
                <w:sz w:val="22"/>
                <w:szCs w:val="22"/>
                <w14:ligatures w14:val="none"/>
              </w:rPr>
              <w:t>25</w:t>
            </w:r>
            <w:r>
              <w:rPr>
                <w:rFonts w:ascii="Aptos Narrow" w:eastAsia="Times New Roman" w:hAnsi="Aptos Narrow" w:cs="Times New Roman"/>
                <w:b/>
                <w:bCs/>
                <w:color w:val="4D93D9"/>
                <w:kern w:val="0"/>
                <w:sz w:val="22"/>
                <w:szCs w:val="22"/>
                <w14:ligatures w14:val="none"/>
              </w:rPr>
              <w:t>.00</w:t>
            </w:r>
          </w:p>
        </w:tc>
      </w:tr>
      <w:tr w:rsidR="0049297C" w:rsidRPr="0049297C" w14:paraId="47535F97" w14:textId="77777777" w:rsidTr="0049297C">
        <w:trPr>
          <w:divId w:val="236281577"/>
          <w:trHeight w:val="300"/>
        </w:trPr>
        <w:tc>
          <w:tcPr>
            <w:tcW w:w="2014" w:type="dxa"/>
            <w:tcBorders>
              <w:top w:val="nil"/>
              <w:left w:val="nil"/>
              <w:bottom w:val="nil"/>
              <w:right w:val="nil"/>
            </w:tcBorders>
            <w:shd w:val="clear" w:color="auto" w:fill="auto"/>
            <w:noWrap/>
            <w:vAlign w:val="bottom"/>
            <w:hideMark/>
          </w:tcPr>
          <w:p w14:paraId="0381903E" w14:textId="77777777" w:rsidR="0049297C" w:rsidRPr="0049297C" w:rsidRDefault="0049297C" w:rsidP="0049297C">
            <w:pPr>
              <w:spacing w:after="0" w:line="240" w:lineRule="auto"/>
              <w:jc w:val="right"/>
              <w:rPr>
                <w:rFonts w:ascii="Aptos Narrow" w:eastAsia="Times New Roman" w:hAnsi="Aptos Narrow" w:cs="Times New Roman"/>
                <w:color w:val="000000"/>
                <w:kern w:val="0"/>
                <w:sz w:val="22"/>
                <w:szCs w:val="22"/>
                <w14:ligatures w14:val="none"/>
              </w:rPr>
            </w:pPr>
            <w:r w:rsidRPr="0049297C">
              <w:rPr>
                <w:rFonts w:ascii="Aptos Narrow" w:eastAsia="Times New Roman" w:hAnsi="Aptos Narrow" w:cs="Times New Roman"/>
                <w:color w:val="000000"/>
                <w:kern w:val="0"/>
                <w:sz w:val="22"/>
                <w:szCs w:val="22"/>
                <w14:ligatures w14:val="none"/>
              </w:rPr>
              <w:t xml:space="preserve">(b) </w:t>
            </w:r>
          </w:p>
        </w:tc>
        <w:tc>
          <w:tcPr>
            <w:tcW w:w="6342" w:type="dxa"/>
            <w:gridSpan w:val="2"/>
            <w:tcBorders>
              <w:top w:val="nil"/>
              <w:left w:val="nil"/>
              <w:bottom w:val="nil"/>
              <w:right w:val="nil"/>
            </w:tcBorders>
            <w:shd w:val="clear" w:color="auto" w:fill="auto"/>
            <w:noWrap/>
            <w:vAlign w:val="bottom"/>
            <w:hideMark/>
          </w:tcPr>
          <w:p w14:paraId="1C87532C" w14:textId="77777777" w:rsidR="0049297C" w:rsidRPr="0049297C" w:rsidRDefault="0049297C" w:rsidP="0049297C">
            <w:pPr>
              <w:spacing w:after="0" w:line="240" w:lineRule="auto"/>
              <w:rPr>
                <w:rFonts w:ascii="Aptos Narrow" w:eastAsia="Times New Roman" w:hAnsi="Aptos Narrow" w:cs="Times New Roman"/>
                <w:color w:val="000000"/>
                <w:kern w:val="0"/>
                <w:sz w:val="22"/>
                <w:szCs w:val="22"/>
                <w14:ligatures w14:val="none"/>
              </w:rPr>
            </w:pPr>
            <w:r w:rsidRPr="0049297C">
              <w:rPr>
                <w:rFonts w:ascii="Aptos Narrow" w:eastAsia="Times New Roman" w:hAnsi="Aptos Narrow" w:cs="Times New Roman"/>
                <w:color w:val="000000"/>
                <w:kern w:val="0"/>
                <w:sz w:val="22"/>
                <w:szCs w:val="22"/>
                <w14:ligatures w14:val="none"/>
              </w:rPr>
              <w:t>Medium Risk- Farmers Market Vendor</w:t>
            </w:r>
          </w:p>
        </w:tc>
        <w:tc>
          <w:tcPr>
            <w:tcW w:w="1136" w:type="dxa"/>
            <w:tcBorders>
              <w:top w:val="nil"/>
              <w:left w:val="nil"/>
              <w:bottom w:val="nil"/>
              <w:right w:val="nil"/>
            </w:tcBorders>
            <w:shd w:val="clear" w:color="auto" w:fill="auto"/>
            <w:noWrap/>
            <w:vAlign w:val="bottom"/>
            <w:hideMark/>
          </w:tcPr>
          <w:p w14:paraId="0E8E7EC0" w14:textId="77777777" w:rsidR="0049297C" w:rsidRPr="0049297C" w:rsidRDefault="0049297C" w:rsidP="0049297C">
            <w:pPr>
              <w:spacing w:after="0" w:line="240" w:lineRule="auto"/>
              <w:jc w:val="center"/>
              <w:rPr>
                <w:rFonts w:ascii="Aptos Narrow" w:eastAsia="Times New Roman" w:hAnsi="Aptos Narrow" w:cs="Times New Roman"/>
                <w:color w:val="000000"/>
                <w:kern w:val="0"/>
                <w:sz w:val="22"/>
                <w:szCs w:val="22"/>
                <w14:ligatures w14:val="none"/>
              </w:rPr>
            </w:pPr>
            <w:r w:rsidRPr="0049297C">
              <w:rPr>
                <w:rFonts w:ascii="Aptos Narrow" w:eastAsia="Times New Roman" w:hAnsi="Aptos Narrow" w:cs="Times New Roman"/>
                <w:color w:val="000000"/>
                <w:kern w:val="0"/>
                <w:sz w:val="22"/>
                <w:szCs w:val="22"/>
                <w14:ligatures w14:val="none"/>
              </w:rPr>
              <w:t xml:space="preserve">$50.00 </w:t>
            </w:r>
          </w:p>
        </w:tc>
        <w:tc>
          <w:tcPr>
            <w:tcW w:w="976" w:type="dxa"/>
            <w:tcBorders>
              <w:top w:val="nil"/>
              <w:left w:val="nil"/>
              <w:bottom w:val="nil"/>
              <w:right w:val="nil"/>
            </w:tcBorders>
            <w:shd w:val="clear" w:color="auto" w:fill="auto"/>
            <w:noWrap/>
            <w:vAlign w:val="bottom"/>
            <w:hideMark/>
          </w:tcPr>
          <w:p w14:paraId="0BA15555" w14:textId="783B61ED" w:rsidR="0049297C" w:rsidRPr="0049297C" w:rsidRDefault="0049297C" w:rsidP="0049297C">
            <w:pPr>
              <w:spacing w:after="0" w:line="240" w:lineRule="auto"/>
              <w:jc w:val="center"/>
              <w:rPr>
                <w:rFonts w:ascii="Aptos Narrow" w:eastAsia="Times New Roman" w:hAnsi="Aptos Narrow" w:cs="Times New Roman"/>
                <w:b/>
                <w:bCs/>
                <w:color w:val="4D93D9"/>
                <w:kern w:val="0"/>
                <w:sz w:val="22"/>
                <w:szCs w:val="22"/>
                <w14:ligatures w14:val="none"/>
              </w:rPr>
            </w:pPr>
            <w:r>
              <w:rPr>
                <w:rFonts w:ascii="Aptos Narrow" w:eastAsia="Times New Roman" w:hAnsi="Aptos Narrow" w:cs="Times New Roman"/>
                <w:b/>
                <w:bCs/>
                <w:color w:val="4D93D9"/>
                <w:kern w:val="0"/>
                <w:sz w:val="22"/>
                <w:szCs w:val="22"/>
                <w14:ligatures w14:val="none"/>
              </w:rPr>
              <w:t>$</w:t>
            </w:r>
            <w:r w:rsidRPr="0049297C">
              <w:rPr>
                <w:rFonts w:ascii="Aptos Narrow" w:eastAsia="Times New Roman" w:hAnsi="Aptos Narrow" w:cs="Times New Roman"/>
                <w:b/>
                <w:bCs/>
                <w:color w:val="4D93D9"/>
                <w:kern w:val="0"/>
                <w:sz w:val="22"/>
                <w:szCs w:val="22"/>
                <w14:ligatures w14:val="none"/>
              </w:rPr>
              <w:t>50</w:t>
            </w:r>
            <w:r>
              <w:rPr>
                <w:rFonts w:ascii="Aptos Narrow" w:eastAsia="Times New Roman" w:hAnsi="Aptos Narrow" w:cs="Times New Roman"/>
                <w:b/>
                <w:bCs/>
                <w:color w:val="4D93D9"/>
                <w:kern w:val="0"/>
                <w:sz w:val="22"/>
                <w:szCs w:val="22"/>
                <w14:ligatures w14:val="none"/>
              </w:rPr>
              <w:t>.00</w:t>
            </w:r>
          </w:p>
        </w:tc>
      </w:tr>
      <w:tr w:rsidR="0049297C" w:rsidRPr="0049297C" w14:paraId="37FCC27A" w14:textId="77777777" w:rsidTr="0049297C">
        <w:trPr>
          <w:divId w:val="236281577"/>
          <w:trHeight w:val="300"/>
        </w:trPr>
        <w:tc>
          <w:tcPr>
            <w:tcW w:w="2014" w:type="dxa"/>
            <w:tcBorders>
              <w:top w:val="nil"/>
              <w:left w:val="nil"/>
              <w:bottom w:val="nil"/>
              <w:right w:val="nil"/>
            </w:tcBorders>
            <w:shd w:val="clear" w:color="auto" w:fill="auto"/>
            <w:noWrap/>
            <w:vAlign w:val="bottom"/>
            <w:hideMark/>
          </w:tcPr>
          <w:p w14:paraId="64870928" w14:textId="77777777" w:rsidR="0049297C" w:rsidRPr="0049297C" w:rsidRDefault="0049297C" w:rsidP="0049297C">
            <w:pPr>
              <w:spacing w:after="0" w:line="240" w:lineRule="auto"/>
              <w:jc w:val="right"/>
              <w:rPr>
                <w:rFonts w:ascii="Aptos Narrow" w:eastAsia="Times New Roman" w:hAnsi="Aptos Narrow" w:cs="Times New Roman"/>
                <w:color w:val="000000"/>
                <w:kern w:val="0"/>
                <w:sz w:val="22"/>
                <w:szCs w:val="22"/>
                <w14:ligatures w14:val="none"/>
              </w:rPr>
            </w:pPr>
            <w:r w:rsidRPr="0049297C">
              <w:rPr>
                <w:rFonts w:ascii="Aptos Narrow" w:eastAsia="Times New Roman" w:hAnsi="Aptos Narrow" w:cs="Times New Roman"/>
                <w:color w:val="000000"/>
                <w:kern w:val="0"/>
                <w:sz w:val="22"/>
                <w:szCs w:val="22"/>
                <w14:ligatures w14:val="none"/>
              </w:rPr>
              <w:t xml:space="preserve">(c) </w:t>
            </w:r>
          </w:p>
        </w:tc>
        <w:tc>
          <w:tcPr>
            <w:tcW w:w="6342" w:type="dxa"/>
            <w:gridSpan w:val="2"/>
            <w:tcBorders>
              <w:top w:val="nil"/>
              <w:left w:val="nil"/>
              <w:bottom w:val="nil"/>
              <w:right w:val="nil"/>
            </w:tcBorders>
            <w:shd w:val="clear" w:color="auto" w:fill="auto"/>
            <w:noWrap/>
            <w:vAlign w:val="bottom"/>
            <w:hideMark/>
          </w:tcPr>
          <w:p w14:paraId="2B77338D" w14:textId="77777777" w:rsidR="0049297C" w:rsidRPr="0049297C" w:rsidRDefault="0049297C" w:rsidP="0049297C">
            <w:pPr>
              <w:spacing w:after="0" w:line="240" w:lineRule="auto"/>
              <w:rPr>
                <w:rFonts w:ascii="Aptos Narrow" w:eastAsia="Times New Roman" w:hAnsi="Aptos Narrow" w:cs="Times New Roman"/>
                <w:color w:val="000000"/>
                <w:kern w:val="0"/>
                <w:sz w:val="22"/>
                <w:szCs w:val="22"/>
                <w14:ligatures w14:val="none"/>
              </w:rPr>
            </w:pPr>
            <w:r w:rsidRPr="0049297C">
              <w:rPr>
                <w:rFonts w:ascii="Aptos Narrow" w:eastAsia="Times New Roman" w:hAnsi="Aptos Narrow" w:cs="Times New Roman"/>
                <w:color w:val="000000"/>
                <w:kern w:val="0"/>
                <w:sz w:val="22"/>
                <w:szCs w:val="22"/>
                <w14:ligatures w14:val="none"/>
              </w:rPr>
              <w:t>High Risk - Farmers Market Vendor</w:t>
            </w:r>
          </w:p>
        </w:tc>
        <w:tc>
          <w:tcPr>
            <w:tcW w:w="1136" w:type="dxa"/>
            <w:tcBorders>
              <w:top w:val="nil"/>
              <w:left w:val="nil"/>
              <w:bottom w:val="nil"/>
              <w:right w:val="nil"/>
            </w:tcBorders>
            <w:shd w:val="clear" w:color="auto" w:fill="auto"/>
            <w:noWrap/>
            <w:vAlign w:val="bottom"/>
            <w:hideMark/>
          </w:tcPr>
          <w:p w14:paraId="170170E8" w14:textId="77777777" w:rsidR="0049297C" w:rsidRPr="0049297C" w:rsidRDefault="0049297C" w:rsidP="0049297C">
            <w:pPr>
              <w:spacing w:after="0" w:line="240" w:lineRule="auto"/>
              <w:jc w:val="center"/>
              <w:rPr>
                <w:rFonts w:ascii="Aptos Narrow" w:eastAsia="Times New Roman" w:hAnsi="Aptos Narrow" w:cs="Times New Roman"/>
                <w:color w:val="000000"/>
                <w:kern w:val="0"/>
                <w:sz w:val="22"/>
                <w:szCs w:val="22"/>
                <w14:ligatures w14:val="none"/>
              </w:rPr>
            </w:pPr>
            <w:r w:rsidRPr="0049297C">
              <w:rPr>
                <w:rFonts w:ascii="Aptos Narrow" w:eastAsia="Times New Roman" w:hAnsi="Aptos Narrow" w:cs="Times New Roman"/>
                <w:color w:val="000000"/>
                <w:kern w:val="0"/>
                <w:sz w:val="22"/>
                <w:szCs w:val="22"/>
                <w14:ligatures w14:val="none"/>
              </w:rPr>
              <w:t xml:space="preserve">$100.00 </w:t>
            </w:r>
          </w:p>
        </w:tc>
        <w:tc>
          <w:tcPr>
            <w:tcW w:w="976" w:type="dxa"/>
            <w:tcBorders>
              <w:top w:val="nil"/>
              <w:left w:val="nil"/>
              <w:bottom w:val="nil"/>
              <w:right w:val="nil"/>
            </w:tcBorders>
            <w:shd w:val="clear" w:color="auto" w:fill="auto"/>
            <w:noWrap/>
            <w:vAlign w:val="bottom"/>
            <w:hideMark/>
          </w:tcPr>
          <w:p w14:paraId="2D552F1A" w14:textId="4F049DEB" w:rsidR="0049297C" w:rsidRPr="0049297C" w:rsidRDefault="0049297C" w:rsidP="0049297C">
            <w:pPr>
              <w:spacing w:after="0" w:line="240" w:lineRule="auto"/>
              <w:jc w:val="center"/>
              <w:rPr>
                <w:rFonts w:ascii="Aptos Narrow" w:eastAsia="Times New Roman" w:hAnsi="Aptos Narrow" w:cs="Times New Roman"/>
                <w:b/>
                <w:bCs/>
                <w:color w:val="4D93D9"/>
                <w:kern w:val="0"/>
                <w:sz w:val="22"/>
                <w:szCs w:val="22"/>
                <w14:ligatures w14:val="none"/>
              </w:rPr>
            </w:pPr>
            <w:r>
              <w:rPr>
                <w:rFonts w:ascii="Aptos Narrow" w:eastAsia="Times New Roman" w:hAnsi="Aptos Narrow" w:cs="Times New Roman"/>
                <w:b/>
                <w:bCs/>
                <w:color w:val="4D93D9"/>
                <w:kern w:val="0"/>
                <w:sz w:val="22"/>
                <w:szCs w:val="22"/>
                <w14:ligatures w14:val="none"/>
              </w:rPr>
              <w:t>$</w:t>
            </w:r>
            <w:r w:rsidRPr="0049297C">
              <w:rPr>
                <w:rFonts w:ascii="Aptos Narrow" w:eastAsia="Times New Roman" w:hAnsi="Aptos Narrow" w:cs="Times New Roman"/>
                <w:b/>
                <w:bCs/>
                <w:color w:val="4D93D9"/>
                <w:kern w:val="0"/>
                <w:sz w:val="22"/>
                <w:szCs w:val="22"/>
                <w14:ligatures w14:val="none"/>
              </w:rPr>
              <w:t>100</w:t>
            </w:r>
            <w:r>
              <w:rPr>
                <w:rFonts w:ascii="Aptos Narrow" w:eastAsia="Times New Roman" w:hAnsi="Aptos Narrow" w:cs="Times New Roman"/>
                <w:b/>
                <w:bCs/>
                <w:color w:val="4D93D9"/>
                <w:kern w:val="0"/>
                <w:sz w:val="22"/>
                <w:szCs w:val="22"/>
                <w14:ligatures w14:val="none"/>
              </w:rPr>
              <w:t>.00</w:t>
            </w:r>
          </w:p>
        </w:tc>
      </w:tr>
      <w:tr w:rsidR="0049297C" w:rsidRPr="0049297C" w14:paraId="03B9ED43" w14:textId="77777777" w:rsidTr="0049297C">
        <w:trPr>
          <w:divId w:val="236281577"/>
          <w:trHeight w:val="300"/>
        </w:trPr>
        <w:tc>
          <w:tcPr>
            <w:tcW w:w="4716" w:type="dxa"/>
            <w:gridSpan w:val="2"/>
            <w:tcBorders>
              <w:top w:val="nil"/>
              <w:left w:val="nil"/>
              <w:bottom w:val="nil"/>
              <w:right w:val="nil"/>
            </w:tcBorders>
            <w:shd w:val="clear" w:color="auto" w:fill="auto"/>
            <w:noWrap/>
            <w:vAlign w:val="bottom"/>
            <w:hideMark/>
          </w:tcPr>
          <w:p w14:paraId="76BD877A" w14:textId="77777777" w:rsidR="0049297C" w:rsidRPr="0049297C" w:rsidRDefault="0049297C" w:rsidP="0049297C">
            <w:pPr>
              <w:spacing w:after="0" w:line="240" w:lineRule="auto"/>
              <w:rPr>
                <w:rFonts w:ascii="Aptos Narrow" w:eastAsia="Times New Roman" w:hAnsi="Aptos Narrow" w:cs="Times New Roman"/>
                <w:color w:val="000000"/>
                <w:kern w:val="0"/>
                <w:sz w:val="22"/>
                <w:szCs w:val="22"/>
                <w14:ligatures w14:val="none"/>
              </w:rPr>
            </w:pPr>
            <w:r w:rsidRPr="0049297C">
              <w:rPr>
                <w:rFonts w:ascii="Aptos Narrow" w:eastAsia="Times New Roman" w:hAnsi="Aptos Narrow" w:cs="Times New Roman"/>
                <w:color w:val="000000"/>
                <w:kern w:val="0"/>
                <w:sz w:val="22"/>
                <w:szCs w:val="22"/>
                <w14:ligatures w14:val="none"/>
              </w:rPr>
              <w:t>3) Vending Machine Permit Fee</w:t>
            </w:r>
          </w:p>
        </w:tc>
        <w:tc>
          <w:tcPr>
            <w:tcW w:w="3640" w:type="dxa"/>
            <w:tcBorders>
              <w:top w:val="nil"/>
              <w:left w:val="nil"/>
              <w:bottom w:val="nil"/>
              <w:right w:val="nil"/>
            </w:tcBorders>
            <w:shd w:val="clear" w:color="auto" w:fill="auto"/>
            <w:noWrap/>
            <w:vAlign w:val="bottom"/>
            <w:hideMark/>
          </w:tcPr>
          <w:p w14:paraId="60034642" w14:textId="77777777" w:rsidR="0049297C" w:rsidRPr="0049297C" w:rsidRDefault="0049297C" w:rsidP="0049297C">
            <w:pPr>
              <w:spacing w:after="0" w:line="240" w:lineRule="auto"/>
              <w:rPr>
                <w:rFonts w:ascii="Aptos Narrow" w:eastAsia="Times New Roman" w:hAnsi="Aptos Narrow" w:cs="Times New Roman"/>
                <w:color w:val="000000"/>
                <w:kern w:val="0"/>
                <w:sz w:val="22"/>
                <w:szCs w:val="22"/>
                <w14:ligatures w14:val="none"/>
              </w:rPr>
            </w:pPr>
          </w:p>
        </w:tc>
        <w:tc>
          <w:tcPr>
            <w:tcW w:w="1136" w:type="dxa"/>
            <w:tcBorders>
              <w:top w:val="nil"/>
              <w:left w:val="nil"/>
              <w:bottom w:val="nil"/>
              <w:right w:val="nil"/>
            </w:tcBorders>
            <w:shd w:val="clear" w:color="auto" w:fill="auto"/>
            <w:noWrap/>
            <w:vAlign w:val="bottom"/>
            <w:hideMark/>
          </w:tcPr>
          <w:p w14:paraId="78AB4464" w14:textId="77777777" w:rsidR="0049297C" w:rsidRPr="0049297C" w:rsidRDefault="0049297C" w:rsidP="0049297C">
            <w:pPr>
              <w:spacing w:after="0" w:line="240" w:lineRule="auto"/>
              <w:rPr>
                <w:rFonts w:ascii="Times New Roman" w:eastAsia="Times New Roman" w:hAnsi="Times New Roman" w:cs="Times New Roman"/>
                <w:kern w:val="0"/>
                <w:sz w:val="20"/>
                <w:szCs w:val="20"/>
                <w14:ligatures w14:val="none"/>
              </w:rPr>
            </w:pPr>
          </w:p>
        </w:tc>
        <w:tc>
          <w:tcPr>
            <w:tcW w:w="976" w:type="dxa"/>
            <w:tcBorders>
              <w:top w:val="nil"/>
              <w:left w:val="nil"/>
              <w:bottom w:val="nil"/>
              <w:right w:val="nil"/>
            </w:tcBorders>
            <w:shd w:val="clear" w:color="auto" w:fill="auto"/>
            <w:noWrap/>
            <w:vAlign w:val="bottom"/>
            <w:hideMark/>
          </w:tcPr>
          <w:p w14:paraId="5D6B982D" w14:textId="77777777" w:rsidR="0049297C" w:rsidRPr="0049297C" w:rsidRDefault="0049297C" w:rsidP="0049297C">
            <w:pPr>
              <w:spacing w:after="0" w:line="240" w:lineRule="auto"/>
              <w:jc w:val="center"/>
              <w:rPr>
                <w:rFonts w:ascii="Times New Roman" w:eastAsia="Times New Roman" w:hAnsi="Times New Roman" w:cs="Times New Roman"/>
                <w:kern w:val="0"/>
                <w:sz w:val="20"/>
                <w:szCs w:val="20"/>
                <w14:ligatures w14:val="none"/>
              </w:rPr>
            </w:pPr>
          </w:p>
        </w:tc>
      </w:tr>
      <w:tr w:rsidR="0049297C" w:rsidRPr="0049297C" w14:paraId="30E25924" w14:textId="77777777" w:rsidTr="0049297C">
        <w:trPr>
          <w:divId w:val="236281577"/>
          <w:trHeight w:val="300"/>
        </w:trPr>
        <w:tc>
          <w:tcPr>
            <w:tcW w:w="2014" w:type="dxa"/>
            <w:tcBorders>
              <w:top w:val="nil"/>
              <w:left w:val="nil"/>
              <w:bottom w:val="nil"/>
              <w:right w:val="nil"/>
            </w:tcBorders>
            <w:shd w:val="clear" w:color="auto" w:fill="auto"/>
            <w:noWrap/>
            <w:vAlign w:val="bottom"/>
            <w:hideMark/>
          </w:tcPr>
          <w:p w14:paraId="0ECFE0EF" w14:textId="77777777" w:rsidR="0049297C" w:rsidRPr="0049297C" w:rsidRDefault="0049297C" w:rsidP="0049297C">
            <w:pPr>
              <w:spacing w:after="0" w:line="240" w:lineRule="auto"/>
              <w:jc w:val="right"/>
              <w:rPr>
                <w:rFonts w:ascii="Aptos Narrow" w:eastAsia="Times New Roman" w:hAnsi="Aptos Narrow" w:cs="Times New Roman"/>
                <w:color w:val="000000"/>
                <w:kern w:val="0"/>
                <w:sz w:val="22"/>
                <w:szCs w:val="22"/>
                <w14:ligatures w14:val="none"/>
              </w:rPr>
            </w:pPr>
            <w:r w:rsidRPr="0049297C">
              <w:rPr>
                <w:rFonts w:ascii="Aptos Narrow" w:eastAsia="Times New Roman" w:hAnsi="Aptos Narrow" w:cs="Times New Roman"/>
                <w:color w:val="000000"/>
                <w:kern w:val="0"/>
                <w:sz w:val="22"/>
                <w:szCs w:val="22"/>
                <w14:ligatures w14:val="none"/>
              </w:rPr>
              <w:t xml:space="preserve">(a) </w:t>
            </w:r>
          </w:p>
        </w:tc>
        <w:tc>
          <w:tcPr>
            <w:tcW w:w="6342" w:type="dxa"/>
            <w:gridSpan w:val="2"/>
            <w:tcBorders>
              <w:top w:val="nil"/>
              <w:left w:val="nil"/>
              <w:bottom w:val="nil"/>
              <w:right w:val="nil"/>
            </w:tcBorders>
            <w:shd w:val="clear" w:color="auto" w:fill="auto"/>
            <w:noWrap/>
            <w:vAlign w:val="bottom"/>
            <w:hideMark/>
          </w:tcPr>
          <w:p w14:paraId="57F4F023" w14:textId="77777777" w:rsidR="0049297C" w:rsidRPr="0049297C" w:rsidRDefault="0049297C" w:rsidP="0049297C">
            <w:pPr>
              <w:spacing w:after="0" w:line="240" w:lineRule="auto"/>
              <w:rPr>
                <w:rFonts w:ascii="Aptos Narrow" w:eastAsia="Times New Roman" w:hAnsi="Aptos Narrow" w:cs="Times New Roman"/>
                <w:color w:val="000000"/>
                <w:kern w:val="0"/>
                <w:sz w:val="22"/>
                <w:szCs w:val="22"/>
                <w14:ligatures w14:val="none"/>
              </w:rPr>
            </w:pPr>
            <w:r w:rsidRPr="0049297C">
              <w:rPr>
                <w:rFonts w:ascii="Aptos Narrow" w:eastAsia="Times New Roman" w:hAnsi="Aptos Narrow" w:cs="Times New Roman"/>
                <w:color w:val="000000"/>
                <w:kern w:val="0"/>
                <w:sz w:val="22"/>
                <w:szCs w:val="22"/>
                <w14:ligatures w14:val="none"/>
              </w:rPr>
              <w:t>Prepackaged TCS Foods or Beverages.  Each machine</w:t>
            </w:r>
          </w:p>
        </w:tc>
        <w:tc>
          <w:tcPr>
            <w:tcW w:w="1136" w:type="dxa"/>
            <w:tcBorders>
              <w:top w:val="nil"/>
              <w:left w:val="nil"/>
              <w:bottom w:val="nil"/>
              <w:right w:val="nil"/>
            </w:tcBorders>
            <w:shd w:val="clear" w:color="auto" w:fill="auto"/>
            <w:noWrap/>
            <w:vAlign w:val="bottom"/>
            <w:hideMark/>
          </w:tcPr>
          <w:p w14:paraId="6AAD5B35" w14:textId="77777777" w:rsidR="0049297C" w:rsidRPr="0049297C" w:rsidRDefault="0049297C" w:rsidP="0049297C">
            <w:pPr>
              <w:spacing w:after="0" w:line="240" w:lineRule="auto"/>
              <w:jc w:val="center"/>
              <w:rPr>
                <w:rFonts w:ascii="Aptos Narrow" w:eastAsia="Times New Roman" w:hAnsi="Aptos Narrow" w:cs="Times New Roman"/>
                <w:color w:val="000000"/>
                <w:kern w:val="0"/>
                <w:sz w:val="22"/>
                <w:szCs w:val="22"/>
                <w14:ligatures w14:val="none"/>
              </w:rPr>
            </w:pPr>
            <w:r w:rsidRPr="0049297C">
              <w:rPr>
                <w:rFonts w:ascii="Aptos Narrow" w:eastAsia="Times New Roman" w:hAnsi="Aptos Narrow" w:cs="Times New Roman"/>
                <w:color w:val="000000"/>
                <w:kern w:val="0"/>
                <w:sz w:val="22"/>
                <w:szCs w:val="22"/>
                <w14:ligatures w14:val="none"/>
              </w:rPr>
              <w:t xml:space="preserve">$25.00 </w:t>
            </w:r>
          </w:p>
        </w:tc>
        <w:tc>
          <w:tcPr>
            <w:tcW w:w="976" w:type="dxa"/>
            <w:tcBorders>
              <w:top w:val="nil"/>
              <w:left w:val="nil"/>
              <w:bottom w:val="nil"/>
              <w:right w:val="nil"/>
            </w:tcBorders>
            <w:shd w:val="clear" w:color="auto" w:fill="auto"/>
            <w:noWrap/>
            <w:vAlign w:val="bottom"/>
            <w:hideMark/>
          </w:tcPr>
          <w:p w14:paraId="1791010F" w14:textId="5E5FF1D7" w:rsidR="0049297C" w:rsidRPr="0049297C" w:rsidRDefault="0049297C" w:rsidP="0049297C">
            <w:pPr>
              <w:spacing w:after="0" w:line="240" w:lineRule="auto"/>
              <w:jc w:val="center"/>
              <w:rPr>
                <w:rFonts w:ascii="Aptos Narrow" w:eastAsia="Times New Roman" w:hAnsi="Aptos Narrow" w:cs="Times New Roman"/>
                <w:b/>
                <w:bCs/>
                <w:color w:val="4C94D8" w:themeColor="text2" w:themeTint="80"/>
                <w:kern w:val="0"/>
                <w:sz w:val="22"/>
                <w:szCs w:val="22"/>
                <w14:ligatures w14:val="none"/>
              </w:rPr>
            </w:pPr>
            <w:r>
              <w:rPr>
                <w:rFonts w:ascii="Aptos Narrow" w:eastAsia="Times New Roman" w:hAnsi="Aptos Narrow" w:cs="Times New Roman"/>
                <w:b/>
                <w:bCs/>
                <w:color w:val="4C94D8" w:themeColor="text2" w:themeTint="80"/>
                <w:kern w:val="0"/>
                <w:sz w:val="22"/>
                <w:szCs w:val="22"/>
                <w14:ligatures w14:val="none"/>
              </w:rPr>
              <w:t>$0.00</w:t>
            </w:r>
          </w:p>
        </w:tc>
      </w:tr>
      <w:tr w:rsidR="0049297C" w:rsidRPr="0049297C" w14:paraId="1ACA24E9" w14:textId="77777777" w:rsidTr="0049297C">
        <w:trPr>
          <w:divId w:val="236281577"/>
          <w:trHeight w:val="300"/>
        </w:trPr>
        <w:tc>
          <w:tcPr>
            <w:tcW w:w="2014" w:type="dxa"/>
            <w:tcBorders>
              <w:top w:val="nil"/>
              <w:left w:val="nil"/>
              <w:bottom w:val="nil"/>
              <w:right w:val="nil"/>
            </w:tcBorders>
            <w:shd w:val="clear" w:color="auto" w:fill="auto"/>
            <w:noWrap/>
            <w:vAlign w:val="bottom"/>
            <w:hideMark/>
          </w:tcPr>
          <w:p w14:paraId="768298DC" w14:textId="77777777" w:rsidR="0049297C" w:rsidRPr="0049297C" w:rsidRDefault="0049297C" w:rsidP="0049297C">
            <w:pPr>
              <w:spacing w:after="0" w:line="240" w:lineRule="auto"/>
              <w:jc w:val="right"/>
              <w:rPr>
                <w:rFonts w:ascii="Aptos Narrow" w:eastAsia="Times New Roman" w:hAnsi="Aptos Narrow" w:cs="Times New Roman"/>
                <w:color w:val="000000"/>
                <w:kern w:val="0"/>
                <w:sz w:val="22"/>
                <w:szCs w:val="22"/>
                <w14:ligatures w14:val="none"/>
              </w:rPr>
            </w:pPr>
            <w:r w:rsidRPr="0049297C">
              <w:rPr>
                <w:rFonts w:ascii="Aptos Narrow" w:eastAsia="Times New Roman" w:hAnsi="Aptos Narrow" w:cs="Times New Roman"/>
                <w:color w:val="000000"/>
                <w:kern w:val="0"/>
                <w:sz w:val="22"/>
                <w:szCs w:val="22"/>
                <w14:ligatures w14:val="none"/>
              </w:rPr>
              <w:t xml:space="preserve">(b) </w:t>
            </w:r>
          </w:p>
        </w:tc>
        <w:tc>
          <w:tcPr>
            <w:tcW w:w="6342" w:type="dxa"/>
            <w:gridSpan w:val="2"/>
            <w:tcBorders>
              <w:top w:val="nil"/>
              <w:left w:val="nil"/>
              <w:bottom w:val="nil"/>
              <w:right w:val="nil"/>
            </w:tcBorders>
            <w:shd w:val="clear" w:color="auto" w:fill="auto"/>
            <w:noWrap/>
            <w:vAlign w:val="bottom"/>
            <w:hideMark/>
          </w:tcPr>
          <w:p w14:paraId="0B2F2783" w14:textId="77777777" w:rsidR="0049297C" w:rsidRPr="0049297C" w:rsidRDefault="0049297C" w:rsidP="0049297C">
            <w:pPr>
              <w:spacing w:after="0" w:line="240" w:lineRule="auto"/>
              <w:rPr>
                <w:rFonts w:ascii="Aptos Narrow" w:eastAsia="Times New Roman" w:hAnsi="Aptos Narrow" w:cs="Times New Roman"/>
                <w:color w:val="000000"/>
                <w:kern w:val="0"/>
                <w:sz w:val="22"/>
                <w:szCs w:val="22"/>
                <w14:ligatures w14:val="none"/>
              </w:rPr>
            </w:pPr>
            <w:r w:rsidRPr="0049297C">
              <w:rPr>
                <w:rFonts w:ascii="Aptos Narrow" w:eastAsia="Times New Roman" w:hAnsi="Aptos Narrow" w:cs="Times New Roman"/>
                <w:color w:val="000000"/>
                <w:kern w:val="0"/>
                <w:sz w:val="22"/>
                <w:szCs w:val="22"/>
                <w14:ligatures w14:val="none"/>
              </w:rPr>
              <w:t>Prepared Foods Vending Machine - Each machine</w:t>
            </w:r>
          </w:p>
        </w:tc>
        <w:tc>
          <w:tcPr>
            <w:tcW w:w="1136" w:type="dxa"/>
            <w:tcBorders>
              <w:top w:val="nil"/>
              <w:left w:val="nil"/>
              <w:bottom w:val="nil"/>
              <w:right w:val="nil"/>
            </w:tcBorders>
            <w:shd w:val="clear" w:color="auto" w:fill="auto"/>
            <w:noWrap/>
            <w:vAlign w:val="bottom"/>
            <w:hideMark/>
          </w:tcPr>
          <w:p w14:paraId="2B0B7C2C" w14:textId="77777777" w:rsidR="0049297C" w:rsidRPr="0049297C" w:rsidRDefault="0049297C" w:rsidP="0049297C">
            <w:pPr>
              <w:spacing w:after="0" w:line="240" w:lineRule="auto"/>
              <w:jc w:val="center"/>
              <w:rPr>
                <w:rFonts w:ascii="Aptos Narrow" w:eastAsia="Times New Roman" w:hAnsi="Aptos Narrow" w:cs="Times New Roman"/>
                <w:color w:val="000000"/>
                <w:kern w:val="0"/>
                <w:sz w:val="22"/>
                <w:szCs w:val="22"/>
                <w14:ligatures w14:val="none"/>
              </w:rPr>
            </w:pPr>
            <w:r w:rsidRPr="0049297C">
              <w:rPr>
                <w:rFonts w:ascii="Aptos Narrow" w:eastAsia="Times New Roman" w:hAnsi="Aptos Narrow" w:cs="Times New Roman"/>
                <w:color w:val="000000"/>
                <w:kern w:val="0"/>
                <w:sz w:val="22"/>
                <w:szCs w:val="22"/>
                <w14:ligatures w14:val="none"/>
              </w:rPr>
              <w:t xml:space="preserve">$250.00 </w:t>
            </w:r>
          </w:p>
        </w:tc>
        <w:tc>
          <w:tcPr>
            <w:tcW w:w="976" w:type="dxa"/>
            <w:tcBorders>
              <w:top w:val="nil"/>
              <w:left w:val="nil"/>
              <w:bottom w:val="nil"/>
              <w:right w:val="nil"/>
            </w:tcBorders>
            <w:shd w:val="clear" w:color="auto" w:fill="auto"/>
            <w:noWrap/>
            <w:vAlign w:val="bottom"/>
            <w:hideMark/>
          </w:tcPr>
          <w:p w14:paraId="72A76492" w14:textId="1F352944" w:rsidR="0049297C" w:rsidRPr="0049297C" w:rsidRDefault="0049297C" w:rsidP="0049297C">
            <w:pPr>
              <w:spacing w:after="0" w:line="240" w:lineRule="auto"/>
              <w:jc w:val="center"/>
              <w:rPr>
                <w:rFonts w:ascii="Aptos Narrow" w:eastAsia="Times New Roman" w:hAnsi="Aptos Narrow" w:cs="Times New Roman"/>
                <w:b/>
                <w:bCs/>
                <w:color w:val="4C94D8" w:themeColor="text2" w:themeTint="80"/>
                <w:kern w:val="0"/>
                <w:sz w:val="22"/>
                <w:szCs w:val="22"/>
                <w14:ligatures w14:val="none"/>
              </w:rPr>
            </w:pPr>
            <w:r>
              <w:rPr>
                <w:rFonts w:ascii="Aptos Narrow" w:eastAsia="Times New Roman" w:hAnsi="Aptos Narrow" w:cs="Times New Roman"/>
                <w:b/>
                <w:bCs/>
                <w:color w:val="4C94D8" w:themeColor="text2" w:themeTint="80"/>
                <w:kern w:val="0"/>
                <w:sz w:val="22"/>
                <w:szCs w:val="22"/>
                <w14:ligatures w14:val="none"/>
              </w:rPr>
              <w:t>$0.00</w:t>
            </w:r>
          </w:p>
        </w:tc>
      </w:tr>
      <w:tr w:rsidR="0049297C" w:rsidRPr="0049297C" w14:paraId="7758A52A" w14:textId="77777777" w:rsidTr="0049297C">
        <w:trPr>
          <w:divId w:val="236281577"/>
          <w:trHeight w:val="300"/>
        </w:trPr>
        <w:tc>
          <w:tcPr>
            <w:tcW w:w="4716" w:type="dxa"/>
            <w:gridSpan w:val="2"/>
            <w:tcBorders>
              <w:top w:val="nil"/>
              <w:left w:val="nil"/>
              <w:bottom w:val="nil"/>
              <w:right w:val="nil"/>
            </w:tcBorders>
            <w:shd w:val="clear" w:color="auto" w:fill="auto"/>
            <w:noWrap/>
            <w:vAlign w:val="bottom"/>
            <w:hideMark/>
          </w:tcPr>
          <w:p w14:paraId="57F6B976" w14:textId="77777777" w:rsidR="0049297C" w:rsidRPr="0049297C" w:rsidRDefault="0049297C" w:rsidP="0049297C">
            <w:pPr>
              <w:spacing w:after="0" w:line="240" w:lineRule="auto"/>
              <w:rPr>
                <w:rFonts w:ascii="Aptos Narrow" w:eastAsia="Times New Roman" w:hAnsi="Aptos Narrow" w:cs="Times New Roman"/>
                <w:color w:val="000000"/>
                <w:kern w:val="0"/>
                <w:sz w:val="22"/>
                <w:szCs w:val="22"/>
                <w14:ligatures w14:val="none"/>
              </w:rPr>
            </w:pPr>
            <w:r w:rsidRPr="0049297C">
              <w:rPr>
                <w:rFonts w:ascii="Aptos Narrow" w:eastAsia="Times New Roman" w:hAnsi="Aptos Narrow" w:cs="Times New Roman"/>
                <w:color w:val="000000"/>
                <w:kern w:val="0"/>
                <w:sz w:val="22"/>
                <w:szCs w:val="22"/>
                <w14:ligatures w14:val="none"/>
              </w:rPr>
              <w:t>4) Self-Service Market</w:t>
            </w:r>
          </w:p>
        </w:tc>
        <w:tc>
          <w:tcPr>
            <w:tcW w:w="3640" w:type="dxa"/>
            <w:tcBorders>
              <w:top w:val="nil"/>
              <w:left w:val="nil"/>
              <w:bottom w:val="nil"/>
              <w:right w:val="nil"/>
            </w:tcBorders>
            <w:shd w:val="clear" w:color="auto" w:fill="auto"/>
            <w:noWrap/>
            <w:vAlign w:val="bottom"/>
            <w:hideMark/>
          </w:tcPr>
          <w:p w14:paraId="2F35D443" w14:textId="77777777" w:rsidR="0049297C" w:rsidRPr="0049297C" w:rsidRDefault="0049297C" w:rsidP="0049297C">
            <w:pPr>
              <w:spacing w:after="0" w:line="240" w:lineRule="auto"/>
              <w:rPr>
                <w:rFonts w:ascii="Aptos Narrow" w:eastAsia="Times New Roman" w:hAnsi="Aptos Narrow" w:cs="Times New Roman"/>
                <w:color w:val="000000"/>
                <w:kern w:val="0"/>
                <w:sz w:val="22"/>
                <w:szCs w:val="22"/>
                <w14:ligatures w14:val="none"/>
              </w:rPr>
            </w:pPr>
          </w:p>
        </w:tc>
        <w:tc>
          <w:tcPr>
            <w:tcW w:w="1136" w:type="dxa"/>
            <w:tcBorders>
              <w:top w:val="nil"/>
              <w:left w:val="nil"/>
              <w:bottom w:val="nil"/>
              <w:right w:val="nil"/>
            </w:tcBorders>
            <w:shd w:val="clear" w:color="auto" w:fill="auto"/>
            <w:noWrap/>
            <w:vAlign w:val="bottom"/>
            <w:hideMark/>
          </w:tcPr>
          <w:p w14:paraId="3F1CD380" w14:textId="77777777" w:rsidR="0049297C" w:rsidRPr="0049297C" w:rsidRDefault="0049297C" w:rsidP="0049297C">
            <w:pPr>
              <w:spacing w:after="0" w:line="240" w:lineRule="auto"/>
              <w:jc w:val="center"/>
              <w:rPr>
                <w:rFonts w:ascii="Aptos Narrow" w:eastAsia="Times New Roman" w:hAnsi="Aptos Narrow" w:cs="Times New Roman"/>
                <w:color w:val="000000"/>
                <w:kern w:val="0"/>
                <w:sz w:val="22"/>
                <w:szCs w:val="22"/>
                <w14:ligatures w14:val="none"/>
              </w:rPr>
            </w:pPr>
            <w:r w:rsidRPr="0049297C">
              <w:rPr>
                <w:rFonts w:ascii="Aptos Narrow" w:eastAsia="Times New Roman" w:hAnsi="Aptos Narrow" w:cs="Times New Roman"/>
                <w:color w:val="000000"/>
                <w:kern w:val="0"/>
                <w:sz w:val="22"/>
                <w:szCs w:val="22"/>
                <w14:ligatures w14:val="none"/>
              </w:rPr>
              <w:t xml:space="preserve">$50.00 </w:t>
            </w:r>
          </w:p>
        </w:tc>
        <w:tc>
          <w:tcPr>
            <w:tcW w:w="976" w:type="dxa"/>
            <w:tcBorders>
              <w:top w:val="nil"/>
              <w:left w:val="nil"/>
              <w:bottom w:val="nil"/>
              <w:right w:val="nil"/>
            </w:tcBorders>
            <w:shd w:val="clear" w:color="auto" w:fill="auto"/>
            <w:noWrap/>
            <w:vAlign w:val="bottom"/>
            <w:hideMark/>
          </w:tcPr>
          <w:p w14:paraId="4FEAA213" w14:textId="1A0914F9" w:rsidR="0049297C" w:rsidRPr="0049297C" w:rsidRDefault="0049297C" w:rsidP="0049297C">
            <w:pPr>
              <w:spacing w:after="0" w:line="240" w:lineRule="auto"/>
              <w:jc w:val="center"/>
              <w:rPr>
                <w:rFonts w:ascii="Aptos Narrow" w:eastAsia="Times New Roman" w:hAnsi="Aptos Narrow" w:cs="Times New Roman"/>
                <w:b/>
                <w:bCs/>
                <w:color w:val="4C94D8" w:themeColor="text2" w:themeTint="80"/>
                <w:kern w:val="0"/>
                <w:sz w:val="22"/>
                <w:szCs w:val="22"/>
                <w14:ligatures w14:val="none"/>
              </w:rPr>
            </w:pPr>
            <w:r>
              <w:rPr>
                <w:rFonts w:ascii="Aptos Narrow" w:eastAsia="Times New Roman" w:hAnsi="Aptos Narrow" w:cs="Times New Roman"/>
                <w:b/>
                <w:bCs/>
                <w:color w:val="4C94D8" w:themeColor="text2" w:themeTint="80"/>
                <w:kern w:val="0"/>
                <w:sz w:val="22"/>
                <w:szCs w:val="22"/>
                <w14:ligatures w14:val="none"/>
              </w:rPr>
              <w:t>$0.00</w:t>
            </w:r>
          </w:p>
        </w:tc>
      </w:tr>
      <w:tr w:rsidR="0049297C" w:rsidRPr="0049297C" w14:paraId="08F8B907" w14:textId="77777777" w:rsidTr="0049297C">
        <w:trPr>
          <w:divId w:val="236281577"/>
          <w:trHeight w:val="300"/>
        </w:trPr>
        <w:tc>
          <w:tcPr>
            <w:tcW w:w="2014" w:type="dxa"/>
            <w:tcBorders>
              <w:top w:val="nil"/>
              <w:left w:val="nil"/>
              <w:bottom w:val="nil"/>
              <w:right w:val="nil"/>
            </w:tcBorders>
            <w:shd w:val="clear" w:color="auto" w:fill="auto"/>
            <w:noWrap/>
            <w:vAlign w:val="bottom"/>
            <w:hideMark/>
          </w:tcPr>
          <w:p w14:paraId="1EC53C8A" w14:textId="77777777" w:rsidR="0049297C" w:rsidRPr="0049297C" w:rsidRDefault="0049297C" w:rsidP="0049297C">
            <w:pPr>
              <w:spacing w:after="0" w:line="240" w:lineRule="auto"/>
              <w:jc w:val="center"/>
              <w:rPr>
                <w:rFonts w:ascii="Times New Roman" w:eastAsia="Times New Roman" w:hAnsi="Times New Roman" w:cs="Times New Roman"/>
                <w:kern w:val="0"/>
                <w:sz w:val="20"/>
                <w:szCs w:val="20"/>
                <w14:ligatures w14:val="none"/>
              </w:rPr>
            </w:pPr>
          </w:p>
        </w:tc>
        <w:tc>
          <w:tcPr>
            <w:tcW w:w="2702" w:type="dxa"/>
            <w:tcBorders>
              <w:top w:val="nil"/>
              <w:left w:val="nil"/>
              <w:bottom w:val="nil"/>
              <w:right w:val="nil"/>
            </w:tcBorders>
            <w:shd w:val="clear" w:color="auto" w:fill="auto"/>
            <w:noWrap/>
            <w:vAlign w:val="bottom"/>
            <w:hideMark/>
          </w:tcPr>
          <w:p w14:paraId="0FB02C6A" w14:textId="77777777" w:rsidR="0049297C" w:rsidRPr="0049297C" w:rsidRDefault="0049297C" w:rsidP="0049297C">
            <w:pPr>
              <w:spacing w:after="0" w:line="240" w:lineRule="auto"/>
              <w:jc w:val="right"/>
              <w:rPr>
                <w:rFonts w:ascii="Times New Roman" w:eastAsia="Times New Roman" w:hAnsi="Times New Roman" w:cs="Times New Roman"/>
                <w:kern w:val="0"/>
                <w:sz w:val="20"/>
                <w:szCs w:val="20"/>
                <w14:ligatures w14:val="none"/>
              </w:rPr>
            </w:pPr>
          </w:p>
        </w:tc>
        <w:tc>
          <w:tcPr>
            <w:tcW w:w="3640" w:type="dxa"/>
            <w:tcBorders>
              <w:top w:val="nil"/>
              <w:left w:val="nil"/>
              <w:bottom w:val="nil"/>
              <w:right w:val="nil"/>
            </w:tcBorders>
            <w:shd w:val="clear" w:color="auto" w:fill="auto"/>
            <w:noWrap/>
            <w:vAlign w:val="bottom"/>
            <w:hideMark/>
          </w:tcPr>
          <w:p w14:paraId="74A48D69" w14:textId="77777777" w:rsidR="0049297C" w:rsidRPr="0049297C" w:rsidRDefault="0049297C" w:rsidP="0049297C">
            <w:pPr>
              <w:spacing w:after="0" w:line="240" w:lineRule="auto"/>
              <w:rPr>
                <w:rFonts w:ascii="Times New Roman" w:eastAsia="Times New Roman" w:hAnsi="Times New Roman" w:cs="Times New Roman"/>
                <w:kern w:val="0"/>
                <w:sz w:val="20"/>
                <w:szCs w:val="20"/>
                <w14:ligatures w14:val="none"/>
              </w:rPr>
            </w:pPr>
          </w:p>
        </w:tc>
        <w:tc>
          <w:tcPr>
            <w:tcW w:w="1136" w:type="dxa"/>
            <w:tcBorders>
              <w:top w:val="nil"/>
              <w:left w:val="nil"/>
              <w:bottom w:val="nil"/>
              <w:right w:val="nil"/>
            </w:tcBorders>
            <w:shd w:val="clear" w:color="auto" w:fill="auto"/>
            <w:noWrap/>
            <w:vAlign w:val="bottom"/>
            <w:hideMark/>
          </w:tcPr>
          <w:p w14:paraId="67D1EA1B" w14:textId="77777777" w:rsidR="0049297C" w:rsidRPr="0049297C" w:rsidRDefault="0049297C" w:rsidP="0049297C">
            <w:pPr>
              <w:spacing w:after="0" w:line="240" w:lineRule="auto"/>
              <w:rPr>
                <w:rFonts w:ascii="Times New Roman" w:eastAsia="Times New Roman" w:hAnsi="Times New Roman" w:cs="Times New Roman"/>
                <w:kern w:val="0"/>
                <w:sz w:val="20"/>
                <w:szCs w:val="20"/>
                <w14:ligatures w14:val="none"/>
              </w:rPr>
            </w:pPr>
          </w:p>
        </w:tc>
        <w:tc>
          <w:tcPr>
            <w:tcW w:w="976" w:type="dxa"/>
            <w:tcBorders>
              <w:top w:val="nil"/>
              <w:left w:val="nil"/>
              <w:bottom w:val="nil"/>
              <w:right w:val="nil"/>
            </w:tcBorders>
            <w:shd w:val="clear" w:color="auto" w:fill="auto"/>
            <w:noWrap/>
            <w:vAlign w:val="bottom"/>
            <w:hideMark/>
          </w:tcPr>
          <w:p w14:paraId="7B0EFC79" w14:textId="77777777" w:rsidR="0049297C" w:rsidRPr="0049297C" w:rsidRDefault="0049297C" w:rsidP="0049297C">
            <w:pPr>
              <w:spacing w:after="0" w:line="240" w:lineRule="auto"/>
              <w:jc w:val="center"/>
              <w:rPr>
                <w:rFonts w:ascii="Times New Roman" w:eastAsia="Times New Roman" w:hAnsi="Times New Roman" w:cs="Times New Roman"/>
                <w:kern w:val="0"/>
                <w:sz w:val="20"/>
                <w:szCs w:val="20"/>
                <w14:ligatures w14:val="none"/>
              </w:rPr>
            </w:pPr>
          </w:p>
        </w:tc>
      </w:tr>
      <w:tr w:rsidR="0049297C" w:rsidRPr="0049297C" w14:paraId="16453266" w14:textId="77777777" w:rsidTr="0049297C">
        <w:trPr>
          <w:divId w:val="236281577"/>
          <w:trHeight w:val="300"/>
        </w:trPr>
        <w:tc>
          <w:tcPr>
            <w:tcW w:w="4716" w:type="dxa"/>
            <w:gridSpan w:val="2"/>
            <w:tcBorders>
              <w:top w:val="nil"/>
              <w:left w:val="nil"/>
              <w:bottom w:val="nil"/>
              <w:right w:val="nil"/>
            </w:tcBorders>
            <w:shd w:val="clear" w:color="auto" w:fill="auto"/>
            <w:noWrap/>
            <w:vAlign w:val="bottom"/>
            <w:hideMark/>
          </w:tcPr>
          <w:p w14:paraId="48DEF9D0" w14:textId="77777777" w:rsidR="0049297C" w:rsidRPr="0049297C" w:rsidRDefault="0049297C" w:rsidP="0049297C">
            <w:pPr>
              <w:spacing w:after="0" w:line="240" w:lineRule="auto"/>
              <w:rPr>
                <w:rFonts w:ascii="Aptos Narrow" w:eastAsia="Times New Roman" w:hAnsi="Aptos Narrow" w:cs="Times New Roman"/>
                <w:b/>
                <w:bCs/>
                <w:color w:val="000000"/>
                <w:kern w:val="0"/>
                <w:sz w:val="22"/>
                <w:szCs w:val="22"/>
                <w14:ligatures w14:val="none"/>
              </w:rPr>
            </w:pPr>
            <w:r w:rsidRPr="0049297C">
              <w:rPr>
                <w:rFonts w:ascii="Aptos Narrow" w:eastAsia="Times New Roman" w:hAnsi="Aptos Narrow" w:cs="Times New Roman"/>
                <w:b/>
                <w:bCs/>
                <w:color w:val="000000"/>
                <w:kern w:val="0"/>
                <w:sz w:val="22"/>
                <w:szCs w:val="22"/>
                <w14:ligatures w14:val="none"/>
              </w:rPr>
              <w:t>C. Other Associated Fees</w:t>
            </w:r>
          </w:p>
        </w:tc>
        <w:tc>
          <w:tcPr>
            <w:tcW w:w="3640" w:type="dxa"/>
            <w:tcBorders>
              <w:top w:val="nil"/>
              <w:left w:val="nil"/>
              <w:bottom w:val="nil"/>
              <w:right w:val="nil"/>
            </w:tcBorders>
            <w:shd w:val="clear" w:color="auto" w:fill="auto"/>
            <w:noWrap/>
            <w:vAlign w:val="bottom"/>
            <w:hideMark/>
          </w:tcPr>
          <w:p w14:paraId="2D228A36" w14:textId="77777777" w:rsidR="0049297C" w:rsidRPr="0049297C" w:rsidRDefault="0049297C" w:rsidP="0049297C">
            <w:pPr>
              <w:spacing w:after="0" w:line="240" w:lineRule="auto"/>
              <w:rPr>
                <w:rFonts w:ascii="Aptos Narrow" w:eastAsia="Times New Roman" w:hAnsi="Aptos Narrow" w:cs="Times New Roman"/>
                <w:b/>
                <w:bCs/>
                <w:color w:val="000000"/>
                <w:kern w:val="0"/>
                <w:sz w:val="22"/>
                <w:szCs w:val="22"/>
                <w14:ligatures w14:val="none"/>
              </w:rPr>
            </w:pPr>
          </w:p>
        </w:tc>
        <w:tc>
          <w:tcPr>
            <w:tcW w:w="1136" w:type="dxa"/>
            <w:tcBorders>
              <w:top w:val="nil"/>
              <w:left w:val="nil"/>
              <w:bottom w:val="nil"/>
              <w:right w:val="nil"/>
            </w:tcBorders>
            <w:shd w:val="clear" w:color="auto" w:fill="auto"/>
            <w:noWrap/>
            <w:vAlign w:val="bottom"/>
            <w:hideMark/>
          </w:tcPr>
          <w:p w14:paraId="211D17CE" w14:textId="77777777" w:rsidR="0049297C" w:rsidRPr="0049297C" w:rsidRDefault="0049297C" w:rsidP="0049297C">
            <w:pPr>
              <w:spacing w:after="0" w:line="240" w:lineRule="auto"/>
              <w:rPr>
                <w:rFonts w:ascii="Times New Roman" w:eastAsia="Times New Roman" w:hAnsi="Times New Roman" w:cs="Times New Roman"/>
                <w:kern w:val="0"/>
                <w:sz w:val="20"/>
                <w:szCs w:val="20"/>
                <w14:ligatures w14:val="none"/>
              </w:rPr>
            </w:pPr>
          </w:p>
        </w:tc>
        <w:tc>
          <w:tcPr>
            <w:tcW w:w="976" w:type="dxa"/>
            <w:tcBorders>
              <w:top w:val="nil"/>
              <w:left w:val="nil"/>
              <w:bottom w:val="nil"/>
              <w:right w:val="nil"/>
            </w:tcBorders>
            <w:shd w:val="clear" w:color="auto" w:fill="auto"/>
            <w:noWrap/>
            <w:vAlign w:val="bottom"/>
            <w:hideMark/>
          </w:tcPr>
          <w:p w14:paraId="7426F9AC" w14:textId="77777777" w:rsidR="0049297C" w:rsidRPr="0049297C" w:rsidRDefault="0049297C" w:rsidP="0049297C">
            <w:pPr>
              <w:spacing w:after="0" w:line="240" w:lineRule="auto"/>
              <w:jc w:val="center"/>
              <w:rPr>
                <w:rFonts w:ascii="Times New Roman" w:eastAsia="Times New Roman" w:hAnsi="Times New Roman" w:cs="Times New Roman"/>
                <w:kern w:val="0"/>
                <w:sz w:val="20"/>
                <w:szCs w:val="20"/>
                <w14:ligatures w14:val="none"/>
              </w:rPr>
            </w:pPr>
          </w:p>
        </w:tc>
      </w:tr>
      <w:tr w:rsidR="0049297C" w:rsidRPr="0049297C" w14:paraId="454797A6" w14:textId="77777777" w:rsidTr="0049297C">
        <w:trPr>
          <w:divId w:val="236281577"/>
          <w:trHeight w:val="300"/>
        </w:trPr>
        <w:tc>
          <w:tcPr>
            <w:tcW w:w="8356" w:type="dxa"/>
            <w:gridSpan w:val="3"/>
            <w:tcBorders>
              <w:top w:val="nil"/>
              <w:left w:val="nil"/>
              <w:bottom w:val="nil"/>
              <w:right w:val="nil"/>
            </w:tcBorders>
            <w:shd w:val="clear" w:color="auto" w:fill="auto"/>
            <w:noWrap/>
            <w:vAlign w:val="bottom"/>
            <w:hideMark/>
          </w:tcPr>
          <w:p w14:paraId="77AB30B8" w14:textId="77777777" w:rsidR="0049297C" w:rsidRPr="0049297C" w:rsidRDefault="0049297C" w:rsidP="0049297C">
            <w:pPr>
              <w:spacing w:after="0" w:line="240" w:lineRule="auto"/>
              <w:rPr>
                <w:rFonts w:ascii="Aptos Narrow" w:eastAsia="Times New Roman" w:hAnsi="Aptos Narrow" w:cs="Times New Roman"/>
                <w:color w:val="000000"/>
                <w:kern w:val="0"/>
                <w:sz w:val="22"/>
                <w:szCs w:val="22"/>
                <w14:ligatures w14:val="none"/>
              </w:rPr>
            </w:pPr>
            <w:r w:rsidRPr="0049297C">
              <w:rPr>
                <w:rFonts w:ascii="Aptos Narrow" w:eastAsia="Times New Roman" w:hAnsi="Aptos Narrow" w:cs="Times New Roman"/>
                <w:color w:val="000000"/>
                <w:kern w:val="0"/>
                <w:sz w:val="22"/>
                <w:szCs w:val="22"/>
                <w14:ligatures w14:val="none"/>
              </w:rPr>
              <w:lastRenderedPageBreak/>
              <w:t>1) Initial Permit Proration Calculation</w:t>
            </w:r>
          </w:p>
        </w:tc>
        <w:tc>
          <w:tcPr>
            <w:tcW w:w="1136" w:type="dxa"/>
            <w:tcBorders>
              <w:top w:val="nil"/>
              <w:left w:val="nil"/>
              <w:bottom w:val="nil"/>
              <w:right w:val="nil"/>
            </w:tcBorders>
            <w:shd w:val="clear" w:color="auto" w:fill="auto"/>
            <w:noWrap/>
            <w:vAlign w:val="bottom"/>
            <w:hideMark/>
          </w:tcPr>
          <w:p w14:paraId="7D78EF7D" w14:textId="77777777" w:rsidR="0049297C" w:rsidRPr="0049297C" w:rsidRDefault="0049297C" w:rsidP="0049297C">
            <w:pPr>
              <w:spacing w:after="0" w:line="240" w:lineRule="auto"/>
              <w:rPr>
                <w:rFonts w:ascii="Aptos Narrow" w:eastAsia="Times New Roman" w:hAnsi="Aptos Narrow" w:cs="Times New Roman"/>
                <w:color w:val="000000"/>
                <w:kern w:val="0"/>
                <w:sz w:val="22"/>
                <w:szCs w:val="22"/>
                <w14:ligatures w14:val="none"/>
              </w:rPr>
            </w:pPr>
          </w:p>
        </w:tc>
        <w:tc>
          <w:tcPr>
            <w:tcW w:w="976" w:type="dxa"/>
            <w:tcBorders>
              <w:top w:val="nil"/>
              <w:left w:val="nil"/>
              <w:bottom w:val="nil"/>
              <w:right w:val="nil"/>
            </w:tcBorders>
            <w:shd w:val="clear" w:color="auto" w:fill="auto"/>
            <w:noWrap/>
            <w:vAlign w:val="bottom"/>
            <w:hideMark/>
          </w:tcPr>
          <w:p w14:paraId="238876F0" w14:textId="77777777" w:rsidR="0049297C" w:rsidRPr="0049297C" w:rsidRDefault="0049297C" w:rsidP="0049297C">
            <w:pPr>
              <w:spacing w:after="0" w:line="240" w:lineRule="auto"/>
              <w:jc w:val="center"/>
              <w:rPr>
                <w:rFonts w:ascii="Times New Roman" w:eastAsia="Times New Roman" w:hAnsi="Times New Roman" w:cs="Times New Roman"/>
                <w:kern w:val="0"/>
                <w:sz w:val="20"/>
                <w:szCs w:val="20"/>
                <w14:ligatures w14:val="none"/>
              </w:rPr>
            </w:pPr>
          </w:p>
        </w:tc>
      </w:tr>
      <w:tr w:rsidR="0049297C" w:rsidRPr="0049297C" w14:paraId="7F9F8948" w14:textId="77777777" w:rsidTr="0049297C">
        <w:trPr>
          <w:divId w:val="236281577"/>
          <w:trHeight w:val="300"/>
        </w:trPr>
        <w:tc>
          <w:tcPr>
            <w:tcW w:w="2014" w:type="dxa"/>
            <w:tcBorders>
              <w:top w:val="nil"/>
              <w:left w:val="nil"/>
              <w:bottom w:val="nil"/>
              <w:right w:val="nil"/>
            </w:tcBorders>
            <w:shd w:val="clear" w:color="auto" w:fill="auto"/>
            <w:noWrap/>
            <w:vAlign w:val="bottom"/>
            <w:hideMark/>
          </w:tcPr>
          <w:p w14:paraId="66919990" w14:textId="77777777" w:rsidR="0049297C" w:rsidRPr="0049297C" w:rsidRDefault="0049297C" w:rsidP="0049297C">
            <w:pPr>
              <w:spacing w:after="0" w:line="240" w:lineRule="auto"/>
              <w:jc w:val="center"/>
              <w:rPr>
                <w:rFonts w:ascii="Times New Roman" w:eastAsia="Times New Roman" w:hAnsi="Times New Roman" w:cs="Times New Roman"/>
                <w:kern w:val="0"/>
                <w:sz w:val="20"/>
                <w:szCs w:val="20"/>
                <w14:ligatures w14:val="none"/>
              </w:rPr>
            </w:pPr>
          </w:p>
        </w:tc>
        <w:tc>
          <w:tcPr>
            <w:tcW w:w="7478" w:type="dxa"/>
            <w:gridSpan w:val="3"/>
            <w:vMerge w:val="restart"/>
            <w:tcBorders>
              <w:top w:val="nil"/>
              <w:left w:val="nil"/>
              <w:bottom w:val="nil"/>
              <w:right w:val="nil"/>
            </w:tcBorders>
            <w:shd w:val="clear" w:color="auto" w:fill="auto"/>
            <w:vAlign w:val="center"/>
            <w:hideMark/>
          </w:tcPr>
          <w:p w14:paraId="7ABD167B" w14:textId="77777777" w:rsidR="0049297C" w:rsidRPr="0049297C" w:rsidRDefault="0049297C" w:rsidP="0049297C">
            <w:pPr>
              <w:spacing w:after="0" w:line="240" w:lineRule="auto"/>
              <w:jc w:val="both"/>
              <w:rPr>
                <w:rFonts w:ascii="Aptos Narrow" w:eastAsia="Times New Roman" w:hAnsi="Aptos Narrow" w:cs="Times New Roman"/>
                <w:color w:val="000000"/>
                <w:kern w:val="0"/>
                <w:sz w:val="22"/>
                <w:szCs w:val="22"/>
                <w14:ligatures w14:val="none"/>
              </w:rPr>
            </w:pPr>
            <w:proofErr w:type="gramStart"/>
            <w:r w:rsidRPr="0049297C">
              <w:rPr>
                <w:rFonts w:ascii="Aptos Narrow" w:eastAsia="Times New Roman" w:hAnsi="Aptos Narrow" w:cs="Times New Roman"/>
                <w:color w:val="000000"/>
                <w:kern w:val="0"/>
                <w:sz w:val="22"/>
                <w:szCs w:val="22"/>
                <w14:ligatures w14:val="none"/>
              </w:rPr>
              <w:t>Annual</w:t>
            </w:r>
            <w:proofErr w:type="gramEnd"/>
            <w:r w:rsidRPr="0049297C">
              <w:rPr>
                <w:rFonts w:ascii="Aptos Narrow" w:eastAsia="Times New Roman" w:hAnsi="Aptos Narrow" w:cs="Times New Roman"/>
                <w:color w:val="000000"/>
                <w:kern w:val="0"/>
                <w:sz w:val="22"/>
                <w:szCs w:val="22"/>
                <w14:ligatures w14:val="none"/>
              </w:rPr>
              <w:t xml:space="preserve"> Fee divided over twelve (12) months and adjusted to align the initial permit expiration date with annual billing cycle or with any other existing permit expiration date for other inspection services at the same establishment.  Examples include but are not limited to: A hotel with a Commercial Pool/Spa Permit and a Continental Breakfast Food Establishment. </w:t>
            </w:r>
          </w:p>
        </w:tc>
        <w:tc>
          <w:tcPr>
            <w:tcW w:w="976" w:type="dxa"/>
            <w:tcBorders>
              <w:top w:val="nil"/>
              <w:left w:val="nil"/>
              <w:bottom w:val="nil"/>
              <w:right w:val="nil"/>
            </w:tcBorders>
            <w:shd w:val="clear" w:color="auto" w:fill="auto"/>
            <w:noWrap/>
            <w:vAlign w:val="bottom"/>
            <w:hideMark/>
          </w:tcPr>
          <w:p w14:paraId="43145F79" w14:textId="77777777" w:rsidR="0049297C" w:rsidRPr="0049297C" w:rsidRDefault="0049297C" w:rsidP="0049297C">
            <w:pPr>
              <w:spacing w:after="0" w:line="240" w:lineRule="auto"/>
              <w:jc w:val="both"/>
              <w:rPr>
                <w:rFonts w:ascii="Aptos Narrow" w:eastAsia="Times New Roman" w:hAnsi="Aptos Narrow" w:cs="Times New Roman"/>
                <w:color w:val="000000"/>
                <w:kern w:val="0"/>
                <w:sz w:val="22"/>
                <w:szCs w:val="22"/>
                <w14:ligatures w14:val="none"/>
              </w:rPr>
            </w:pPr>
          </w:p>
        </w:tc>
      </w:tr>
      <w:tr w:rsidR="0049297C" w:rsidRPr="0049297C" w14:paraId="599182AF" w14:textId="77777777" w:rsidTr="0049297C">
        <w:trPr>
          <w:divId w:val="236281577"/>
          <w:trHeight w:val="300"/>
        </w:trPr>
        <w:tc>
          <w:tcPr>
            <w:tcW w:w="2014" w:type="dxa"/>
            <w:tcBorders>
              <w:top w:val="nil"/>
              <w:left w:val="nil"/>
              <w:bottom w:val="nil"/>
              <w:right w:val="nil"/>
            </w:tcBorders>
            <w:shd w:val="clear" w:color="auto" w:fill="auto"/>
            <w:noWrap/>
            <w:vAlign w:val="bottom"/>
            <w:hideMark/>
          </w:tcPr>
          <w:p w14:paraId="266297AD" w14:textId="77777777" w:rsidR="0049297C" w:rsidRPr="0049297C" w:rsidRDefault="0049297C" w:rsidP="0049297C">
            <w:pPr>
              <w:spacing w:after="0" w:line="240" w:lineRule="auto"/>
              <w:jc w:val="center"/>
              <w:rPr>
                <w:rFonts w:ascii="Times New Roman" w:eastAsia="Times New Roman" w:hAnsi="Times New Roman" w:cs="Times New Roman"/>
                <w:kern w:val="0"/>
                <w:sz w:val="20"/>
                <w:szCs w:val="20"/>
                <w14:ligatures w14:val="none"/>
              </w:rPr>
            </w:pPr>
          </w:p>
        </w:tc>
        <w:tc>
          <w:tcPr>
            <w:tcW w:w="7478" w:type="dxa"/>
            <w:gridSpan w:val="3"/>
            <w:vMerge/>
            <w:tcBorders>
              <w:top w:val="nil"/>
              <w:left w:val="nil"/>
              <w:bottom w:val="nil"/>
              <w:right w:val="nil"/>
            </w:tcBorders>
            <w:vAlign w:val="center"/>
            <w:hideMark/>
          </w:tcPr>
          <w:p w14:paraId="2F619FE4" w14:textId="77777777" w:rsidR="0049297C" w:rsidRPr="0049297C" w:rsidRDefault="0049297C" w:rsidP="0049297C">
            <w:pPr>
              <w:spacing w:after="0" w:line="240" w:lineRule="auto"/>
              <w:rPr>
                <w:rFonts w:ascii="Aptos Narrow" w:eastAsia="Times New Roman" w:hAnsi="Aptos Narrow" w:cs="Times New Roman"/>
                <w:color w:val="000000"/>
                <w:kern w:val="0"/>
                <w:sz w:val="22"/>
                <w:szCs w:val="22"/>
                <w14:ligatures w14:val="none"/>
              </w:rPr>
            </w:pPr>
          </w:p>
        </w:tc>
        <w:tc>
          <w:tcPr>
            <w:tcW w:w="976" w:type="dxa"/>
            <w:tcBorders>
              <w:top w:val="nil"/>
              <w:left w:val="nil"/>
              <w:bottom w:val="nil"/>
              <w:right w:val="nil"/>
            </w:tcBorders>
            <w:shd w:val="clear" w:color="auto" w:fill="auto"/>
            <w:noWrap/>
            <w:vAlign w:val="bottom"/>
            <w:hideMark/>
          </w:tcPr>
          <w:p w14:paraId="4F3FB1B6" w14:textId="77777777" w:rsidR="0049297C" w:rsidRPr="0049297C" w:rsidRDefault="0049297C" w:rsidP="0049297C">
            <w:pPr>
              <w:spacing w:after="0" w:line="240" w:lineRule="auto"/>
              <w:rPr>
                <w:rFonts w:ascii="Times New Roman" w:eastAsia="Times New Roman" w:hAnsi="Times New Roman" w:cs="Times New Roman"/>
                <w:kern w:val="0"/>
                <w:sz w:val="20"/>
                <w:szCs w:val="20"/>
                <w14:ligatures w14:val="none"/>
              </w:rPr>
            </w:pPr>
          </w:p>
        </w:tc>
      </w:tr>
      <w:tr w:rsidR="0049297C" w:rsidRPr="0049297C" w14:paraId="5638CEBA" w14:textId="77777777" w:rsidTr="0049297C">
        <w:trPr>
          <w:divId w:val="236281577"/>
          <w:trHeight w:val="300"/>
        </w:trPr>
        <w:tc>
          <w:tcPr>
            <w:tcW w:w="2014" w:type="dxa"/>
            <w:tcBorders>
              <w:top w:val="nil"/>
              <w:left w:val="nil"/>
              <w:bottom w:val="nil"/>
              <w:right w:val="nil"/>
            </w:tcBorders>
            <w:shd w:val="clear" w:color="auto" w:fill="auto"/>
            <w:noWrap/>
            <w:vAlign w:val="bottom"/>
            <w:hideMark/>
          </w:tcPr>
          <w:p w14:paraId="3E4F5F2C" w14:textId="77777777" w:rsidR="0049297C" w:rsidRPr="0049297C" w:rsidRDefault="0049297C" w:rsidP="0049297C">
            <w:pPr>
              <w:spacing w:after="0" w:line="240" w:lineRule="auto"/>
              <w:jc w:val="center"/>
              <w:rPr>
                <w:rFonts w:ascii="Times New Roman" w:eastAsia="Times New Roman" w:hAnsi="Times New Roman" w:cs="Times New Roman"/>
                <w:kern w:val="0"/>
                <w:sz w:val="20"/>
                <w:szCs w:val="20"/>
                <w14:ligatures w14:val="none"/>
              </w:rPr>
            </w:pPr>
          </w:p>
        </w:tc>
        <w:tc>
          <w:tcPr>
            <w:tcW w:w="7478" w:type="dxa"/>
            <w:gridSpan w:val="3"/>
            <w:vMerge/>
            <w:tcBorders>
              <w:top w:val="nil"/>
              <w:left w:val="nil"/>
              <w:bottom w:val="nil"/>
              <w:right w:val="nil"/>
            </w:tcBorders>
            <w:vAlign w:val="center"/>
            <w:hideMark/>
          </w:tcPr>
          <w:p w14:paraId="0602EE89" w14:textId="77777777" w:rsidR="0049297C" w:rsidRPr="0049297C" w:rsidRDefault="0049297C" w:rsidP="0049297C">
            <w:pPr>
              <w:spacing w:after="0" w:line="240" w:lineRule="auto"/>
              <w:rPr>
                <w:rFonts w:ascii="Aptos Narrow" w:eastAsia="Times New Roman" w:hAnsi="Aptos Narrow" w:cs="Times New Roman"/>
                <w:color w:val="000000"/>
                <w:kern w:val="0"/>
                <w:sz w:val="22"/>
                <w:szCs w:val="22"/>
                <w14:ligatures w14:val="none"/>
              </w:rPr>
            </w:pPr>
          </w:p>
        </w:tc>
        <w:tc>
          <w:tcPr>
            <w:tcW w:w="976" w:type="dxa"/>
            <w:tcBorders>
              <w:top w:val="nil"/>
              <w:left w:val="nil"/>
              <w:bottom w:val="nil"/>
              <w:right w:val="nil"/>
            </w:tcBorders>
            <w:shd w:val="clear" w:color="auto" w:fill="auto"/>
            <w:noWrap/>
            <w:vAlign w:val="bottom"/>
            <w:hideMark/>
          </w:tcPr>
          <w:p w14:paraId="39859F30" w14:textId="77777777" w:rsidR="0049297C" w:rsidRPr="0049297C" w:rsidRDefault="0049297C" w:rsidP="0049297C">
            <w:pPr>
              <w:spacing w:after="0" w:line="240" w:lineRule="auto"/>
              <w:rPr>
                <w:rFonts w:ascii="Times New Roman" w:eastAsia="Times New Roman" w:hAnsi="Times New Roman" w:cs="Times New Roman"/>
                <w:kern w:val="0"/>
                <w:sz w:val="20"/>
                <w:szCs w:val="20"/>
                <w14:ligatures w14:val="none"/>
              </w:rPr>
            </w:pPr>
          </w:p>
        </w:tc>
      </w:tr>
      <w:tr w:rsidR="0049297C" w:rsidRPr="0049297C" w14:paraId="1BD853E1" w14:textId="77777777" w:rsidTr="0049297C">
        <w:trPr>
          <w:divId w:val="236281577"/>
          <w:trHeight w:val="300"/>
        </w:trPr>
        <w:tc>
          <w:tcPr>
            <w:tcW w:w="2014" w:type="dxa"/>
            <w:tcBorders>
              <w:top w:val="nil"/>
              <w:left w:val="nil"/>
              <w:bottom w:val="nil"/>
              <w:right w:val="nil"/>
            </w:tcBorders>
            <w:shd w:val="clear" w:color="auto" w:fill="auto"/>
            <w:noWrap/>
            <w:vAlign w:val="bottom"/>
            <w:hideMark/>
          </w:tcPr>
          <w:p w14:paraId="5C5F8AB0" w14:textId="77777777" w:rsidR="0049297C" w:rsidRPr="0049297C" w:rsidRDefault="0049297C" w:rsidP="0049297C">
            <w:pPr>
              <w:spacing w:after="0" w:line="240" w:lineRule="auto"/>
              <w:jc w:val="center"/>
              <w:rPr>
                <w:rFonts w:ascii="Times New Roman" w:eastAsia="Times New Roman" w:hAnsi="Times New Roman" w:cs="Times New Roman"/>
                <w:kern w:val="0"/>
                <w:sz w:val="20"/>
                <w:szCs w:val="20"/>
                <w14:ligatures w14:val="none"/>
              </w:rPr>
            </w:pPr>
          </w:p>
        </w:tc>
        <w:tc>
          <w:tcPr>
            <w:tcW w:w="7478" w:type="dxa"/>
            <w:gridSpan w:val="3"/>
            <w:vMerge/>
            <w:tcBorders>
              <w:top w:val="nil"/>
              <w:left w:val="nil"/>
              <w:bottom w:val="nil"/>
              <w:right w:val="nil"/>
            </w:tcBorders>
            <w:vAlign w:val="center"/>
            <w:hideMark/>
          </w:tcPr>
          <w:p w14:paraId="585868F6" w14:textId="77777777" w:rsidR="0049297C" w:rsidRPr="0049297C" w:rsidRDefault="0049297C" w:rsidP="0049297C">
            <w:pPr>
              <w:spacing w:after="0" w:line="240" w:lineRule="auto"/>
              <w:rPr>
                <w:rFonts w:ascii="Aptos Narrow" w:eastAsia="Times New Roman" w:hAnsi="Aptos Narrow" w:cs="Times New Roman"/>
                <w:color w:val="000000"/>
                <w:kern w:val="0"/>
                <w:sz w:val="22"/>
                <w:szCs w:val="22"/>
                <w14:ligatures w14:val="none"/>
              </w:rPr>
            </w:pPr>
          </w:p>
        </w:tc>
        <w:tc>
          <w:tcPr>
            <w:tcW w:w="976" w:type="dxa"/>
            <w:tcBorders>
              <w:top w:val="nil"/>
              <w:left w:val="nil"/>
              <w:bottom w:val="nil"/>
              <w:right w:val="nil"/>
            </w:tcBorders>
            <w:shd w:val="clear" w:color="auto" w:fill="auto"/>
            <w:noWrap/>
            <w:vAlign w:val="bottom"/>
            <w:hideMark/>
          </w:tcPr>
          <w:p w14:paraId="52BF9C34" w14:textId="77777777" w:rsidR="0049297C" w:rsidRPr="0049297C" w:rsidRDefault="0049297C" w:rsidP="0049297C">
            <w:pPr>
              <w:spacing w:after="0" w:line="240" w:lineRule="auto"/>
              <w:rPr>
                <w:rFonts w:ascii="Times New Roman" w:eastAsia="Times New Roman" w:hAnsi="Times New Roman" w:cs="Times New Roman"/>
                <w:kern w:val="0"/>
                <w:sz w:val="20"/>
                <w:szCs w:val="20"/>
                <w14:ligatures w14:val="none"/>
              </w:rPr>
            </w:pPr>
          </w:p>
        </w:tc>
      </w:tr>
      <w:tr w:rsidR="0049297C" w:rsidRPr="0049297C" w14:paraId="77ACC9DC" w14:textId="77777777" w:rsidTr="0049297C">
        <w:trPr>
          <w:divId w:val="236281577"/>
          <w:trHeight w:val="300"/>
        </w:trPr>
        <w:tc>
          <w:tcPr>
            <w:tcW w:w="2014" w:type="dxa"/>
            <w:tcBorders>
              <w:top w:val="nil"/>
              <w:left w:val="nil"/>
              <w:bottom w:val="nil"/>
              <w:right w:val="nil"/>
            </w:tcBorders>
            <w:shd w:val="clear" w:color="auto" w:fill="auto"/>
            <w:noWrap/>
            <w:vAlign w:val="bottom"/>
            <w:hideMark/>
          </w:tcPr>
          <w:p w14:paraId="5516A22C" w14:textId="77777777" w:rsidR="0049297C" w:rsidRPr="0049297C" w:rsidRDefault="0049297C" w:rsidP="0049297C">
            <w:pPr>
              <w:spacing w:after="0" w:line="240" w:lineRule="auto"/>
              <w:jc w:val="center"/>
              <w:rPr>
                <w:rFonts w:ascii="Times New Roman" w:eastAsia="Times New Roman" w:hAnsi="Times New Roman" w:cs="Times New Roman"/>
                <w:kern w:val="0"/>
                <w:sz w:val="20"/>
                <w:szCs w:val="20"/>
                <w14:ligatures w14:val="none"/>
              </w:rPr>
            </w:pPr>
          </w:p>
        </w:tc>
        <w:tc>
          <w:tcPr>
            <w:tcW w:w="7478" w:type="dxa"/>
            <w:gridSpan w:val="3"/>
            <w:vMerge/>
            <w:tcBorders>
              <w:top w:val="nil"/>
              <w:left w:val="nil"/>
              <w:bottom w:val="nil"/>
              <w:right w:val="nil"/>
            </w:tcBorders>
            <w:vAlign w:val="center"/>
            <w:hideMark/>
          </w:tcPr>
          <w:p w14:paraId="60585E1B" w14:textId="77777777" w:rsidR="0049297C" w:rsidRPr="0049297C" w:rsidRDefault="0049297C" w:rsidP="0049297C">
            <w:pPr>
              <w:spacing w:after="0" w:line="240" w:lineRule="auto"/>
              <w:rPr>
                <w:rFonts w:ascii="Aptos Narrow" w:eastAsia="Times New Roman" w:hAnsi="Aptos Narrow" w:cs="Times New Roman"/>
                <w:color w:val="000000"/>
                <w:kern w:val="0"/>
                <w:sz w:val="22"/>
                <w:szCs w:val="22"/>
                <w14:ligatures w14:val="none"/>
              </w:rPr>
            </w:pPr>
          </w:p>
        </w:tc>
        <w:tc>
          <w:tcPr>
            <w:tcW w:w="976" w:type="dxa"/>
            <w:tcBorders>
              <w:top w:val="nil"/>
              <w:left w:val="nil"/>
              <w:bottom w:val="nil"/>
              <w:right w:val="nil"/>
            </w:tcBorders>
            <w:shd w:val="clear" w:color="auto" w:fill="auto"/>
            <w:noWrap/>
            <w:vAlign w:val="bottom"/>
            <w:hideMark/>
          </w:tcPr>
          <w:p w14:paraId="391F0FC5" w14:textId="77777777" w:rsidR="0049297C" w:rsidRPr="0049297C" w:rsidRDefault="0049297C" w:rsidP="0049297C">
            <w:pPr>
              <w:spacing w:after="0" w:line="240" w:lineRule="auto"/>
              <w:rPr>
                <w:rFonts w:ascii="Times New Roman" w:eastAsia="Times New Roman" w:hAnsi="Times New Roman" w:cs="Times New Roman"/>
                <w:kern w:val="0"/>
                <w:sz w:val="20"/>
                <w:szCs w:val="20"/>
                <w14:ligatures w14:val="none"/>
              </w:rPr>
            </w:pPr>
          </w:p>
        </w:tc>
      </w:tr>
      <w:tr w:rsidR="0049297C" w:rsidRPr="0049297C" w14:paraId="2A74058A" w14:textId="77777777" w:rsidTr="0049297C">
        <w:trPr>
          <w:divId w:val="236281577"/>
          <w:trHeight w:val="300"/>
        </w:trPr>
        <w:tc>
          <w:tcPr>
            <w:tcW w:w="2014" w:type="dxa"/>
            <w:tcBorders>
              <w:top w:val="nil"/>
              <w:left w:val="nil"/>
              <w:bottom w:val="nil"/>
              <w:right w:val="nil"/>
            </w:tcBorders>
            <w:shd w:val="clear" w:color="auto" w:fill="auto"/>
            <w:noWrap/>
            <w:vAlign w:val="bottom"/>
            <w:hideMark/>
          </w:tcPr>
          <w:p w14:paraId="3AC90032" w14:textId="77777777" w:rsidR="0049297C" w:rsidRPr="0049297C" w:rsidRDefault="0049297C" w:rsidP="0049297C">
            <w:pPr>
              <w:spacing w:after="0" w:line="240" w:lineRule="auto"/>
              <w:jc w:val="center"/>
              <w:rPr>
                <w:rFonts w:ascii="Times New Roman" w:eastAsia="Times New Roman" w:hAnsi="Times New Roman" w:cs="Times New Roman"/>
                <w:kern w:val="0"/>
                <w:sz w:val="20"/>
                <w:szCs w:val="20"/>
                <w14:ligatures w14:val="none"/>
              </w:rPr>
            </w:pPr>
          </w:p>
        </w:tc>
        <w:tc>
          <w:tcPr>
            <w:tcW w:w="7478" w:type="dxa"/>
            <w:gridSpan w:val="3"/>
            <w:vMerge/>
            <w:tcBorders>
              <w:top w:val="nil"/>
              <w:left w:val="nil"/>
              <w:bottom w:val="nil"/>
              <w:right w:val="nil"/>
            </w:tcBorders>
            <w:vAlign w:val="center"/>
            <w:hideMark/>
          </w:tcPr>
          <w:p w14:paraId="4C1960FE" w14:textId="77777777" w:rsidR="0049297C" w:rsidRPr="0049297C" w:rsidRDefault="0049297C" w:rsidP="0049297C">
            <w:pPr>
              <w:spacing w:after="0" w:line="240" w:lineRule="auto"/>
              <w:rPr>
                <w:rFonts w:ascii="Aptos Narrow" w:eastAsia="Times New Roman" w:hAnsi="Aptos Narrow" w:cs="Times New Roman"/>
                <w:color w:val="000000"/>
                <w:kern w:val="0"/>
                <w:sz w:val="22"/>
                <w:szCs w:val="22"/>
                <w14:ligatures w14:val="none"/>
              </w:rPr>
            </w:pPr>
          </w:p>
        </w:tc>
        <w:tc>
          <w:tcPr>
            <w:tcW w:w="976" w:type="dxa"/>
            <w:tcBorders>
              <w:top w:val="nil"/>
              <w:left w:val="nil"/>
              <w:bottom w:val="nil"/>
              <w:right w:val="nil"/>
            </w:tcBorders>
            <w:shd w:val="clear" w:color="auto" w:fill="auto"/>
            <w:noWrap/>
            <w:vAlign w:val="bottom"/>
            <w:hideMark/>
          </w:tcPr>
          <w:p w14:paraId="04AAE085" w14:textId="77777777" w:rsidR="0049297C" w:rsidRPr="0049297C" w:rsidRDefault="0049297C" w:rsidP="0049297C">
            <w:pPr>
              <w:spacing w:after="0" w:line="240" w:lineRule="auto"/>
              <w:rPr>
                <w:rFonts w:ascii="Times New Roman" w:eastAsia="Times New Roman" w:hAnsi="Times New Roman" w:cs="Times New Roman"/>
                <w:kern w:val="0"/>
                <w:sz w:val="20"/>
                <w:szCs w:val="20"/>
                <w14:ligatures w14:val="none"/>
              </w:rPr>
            </w:pPr>
          </w:p>
        </w:tc>
      </w:tr>
      <w:tr w:rsidR="0049297C" w:rsidRPr="0049297C" w14:paraId="4305C356" w14:textId="77777777" w:rsidTr="0049297C">
        <w:trPr>
          <w:divId w:val="236281577"/>
          <w:trHeight w:val="300"/>
        </w:trPr>
        <w:tc>
          <w:tcPr>
            <w:tcW w:w="4716" w:type="dxa"/>
            <w:gridSpan w:val="2"/>
            <w:tcBorders>
              <w:top w:val="nil"/>
              <w:left w:val="nil"/>
              <w:bottom w:val="nil"/>
              <w:right w:val="nil"/>
            </w:tcBorders>
            <w:shd w:val="clear" w:color="auto" w:fill="auto"/>
            <w:noWrap/>
            <w:vAlign w:val="bottom"/>
            <w:hideMark/>
          </w:tcPr>
          <w:p w14:paraId="400553F4" w14:textId="77777777" w:rsidR="0049297C" w:rsidRPr="0049297C" w:rsidRDefault="0049297C" w:rsidP="0049297C">
            <w:pPr>
              <w:spacing w:after="0" w:line="240" w:lineRule="auto"/>
              <w:rPr>
                <w:rFonts w:ascii="Aptos Narrow" w:eastAsia="Times New Roman" w:hAnsi="Aptos Narrow" w:cs="Times New Roman"/>
                <w:color w:val="000000"/>
                <w:kern w:val="0"/>
                <w:sz w:val="22"/>
                <w:szCs w:val="22"/>
                <w14:ligatures w14:val="none"/>
              </w:rPr>
            </w:pPr>
            <w:r w:rsidRPr="0049297C">
              <w:rPr>
                <w:rFonts w:ascii="Aptos Narrow" w:eastAsia="Times New Roman" w:hAnsi="Aptos Narrow" w:cs="Times New Roman"/>
                <w:color w:val="000000"/>
                <w:kern w:val="0"/>
                <w:sz w:val="22"/>
                <w:szCs w:val="22"/>
                <w14:ligatures w14:val="none"/>
              </w:rPr>
              <w:t xml:space="preserve">2) Nonprofit Fees for Service. </w:t>
            </w:r>
          </w:p>
        </w:tc>
        <w:tc>
          <w:tcPr>
            <w:tcW w:w="3640" w:type="dxa"/>
            <w:tcBorders>
              <w:top w:val="nil"/>
              <w:left w:val="nil"/>
              <w:bottom w:val="nil"/>
              <w:right w:val="nil"/>
            </w:tcBorders>
            <w:shd w:val="clear" w:color="auto" w:fill="auto"/>
            <w:noWrap/>
            <w:vAlign w:val="bottom"/>
            <w:hideMark/>
          </w:tcPr>
          <w:p w14:paraId="277282CC" w14:textId="77777777" w:rsidR="0049297C" w:rsidRPr="0049297C" w:rsidRDefault="0049297C" w:rsidP="0049297C">
            <w:pPr>
              <w:spacing w:after="0" w:line="240" w:lineRule="auto"/>
              <w:rPr>
                <w:rFonts w:ascii="Aptos Narrow" w:eastAsia="Times New Roman" w:hAnsi="Aptos Narrow" w:cs="Times New Roman"/>
                <w:color w:val="000000"/>
                <w:kern w:val="0"/>
                <w:sz w:val="22"/>
                <w:szCs w:val="22"/>
                <w14:ligatures w14:val="none"/>
              </w:rPr>
            </w:pPr>
          </w:p>
        </w:tc>
        <w:tc>
          <w:tcPr>
            <w:tcW w:w="1136" w:type="dxa"/>
            <w:tcBorders>
              <w:top w:val="nil"/>
              <w:left w:val="nil"/>
              <w:bottom w:val="nil"/>
              <w:right w:val="nil"/>
            </w:tcBorders>
            <w:shd w:val="clear" w:color="auto" w:fill="auto"/>
            <w:noWrap/>
            <w:vAlign w:val="bottom"/>
            <w:hideMark/>
          </w:tcPr>
          <w:p w14:paraId="6F1086B3" w14:textId="77777777" w:rsidR="0049297C" w:rsidRPr="0049297C" w:rsidRDefault="0049297C" w:rsidP="0049297C">
            <w:pPr>
              <w:spacing w:after="0" w:line="240" w:lineRule="auto"/>
              <w:rPr>
                <w:rFonts w:ascii="Times New Roman" w:eastAsia="Times New Roman" w:hAnsi="Times New Roman" w:cs="Times New Roman"/>
                <w:kern w:val="0"/>
                <w:sz w:val="20"/>
                <w:szCs w:val="20"/>
                <w14:ligatures w14:val="none"/>
              </w:rPr>
            </w:pPr>
          </w:p>
        </w:tc>
        <w:tc>
          <w:tcPr>
            <w:tcW w:w="976" w:type="dxa"/>
            <w:tcBorders>
              <w:top w:val="nil"/>
              <w:left w:val="nil"/>
              <w:bottom w:val="nil"/>
              <w:right w:val="nil"/>
            </w:tcBorders>
            <w:shd w:val="clear" w:color="auto" w:fill="auto"/>
            <w:noWrap/>
            <w:vAlign w:val="bottom"/>
            <w:hideMark/>
          </w:tcPr>
          <w:p w14:paraId="680C82E0" w14:textId="77777777" w:rsidR="0049297C" w:rsidRPr="0049297C" w:rsidRDefault="0049297C" w:rsidP="0049297C">
            <w:pPr>
              <w:spacing w:after="0" w:line="240" w:lineRule="auto"/>
              <w:jc w:val="center"/>
              <w:rPr>
                <w:rFonts w:ascii="Times New Roman" w:eastAsia="Times New Roman" w:hAnsi="Times New Roman" w:cs="Times New Roman"/>
                <w:kern w:val="0"/>
                <w:sz w:val="20"/>
                <w:szCs w:val="20"/>
                <w14:ligatures w14:val="none"/>
              </w:rPr>
            </w:pPr>
          </w:p>
        </w:tc>
      </w:tr>
      <w:tr w:rsidR="0049297C" w:rsidRPr="0049297C" w14:paraId="705B83EF" w14:textId="77777777" w:rsidTr="0049297C">
        <w:trPr>
          <w:divId w:val="236281577"/>
          <w:trHeight w:val="300"/>
        </w:trPr>
        <w:tc>
          <w:tcPr>
            <w:tcW w:w="2014" w:type="dxa"/>
            <w:tcBorders>
              <w:top w:val="nil"/>
              <w:left w:val="nil"/>
              <w:bottom w:val="nil"/>
              <w:right w:val="nil"/>
            </w:tcBorders>
            <w:shd w:val="clear" w:color="auto" w:fill="auto"/>
            <w:noWrap/>
            <w:vAlign w:val="bottom"/>
            <w:hideMark/>
          </w:tcPr>
          <w:p w14:paraId="4F238CAA" w14:textId="77777777" w:rsidR="0049297C" w:rsidRPr="0049297C" w:rsidRDefault="0049297C" w:rsidP="0049297C">
            <w:pPr>
              <w:spacing w:after="0" w:line="240" w:lineRule="auto"/>
              <w:jc w:val="center"/>
              <w:rPr>
                <w:rFonts w:ascii="Times New Roman" w:eastAsia="Times New Roman" w:hAnsi="Times New Roman" w:cs="Times New Roman"/>
                <w:kern w:val="0"/>
                <w:sz w:val="20"/>
                <w:szCs w:val="20"/>
                <w14:ligatures w14:val="none"/>
              </w:rPr>
            </w:pPr>
          </w:p>
        </w:tc>
        <w:tc>
          <w:tcPr>
            <w:tcW w:w="7478" w:type="dxa"/>
            <w:gridSpan w:val="3"/>
            <w:vMerge w:val="restart"/>
            <w:tcBorders>
              <w:top w:val="nil"/>
              <w:left w:val="nil"/>
              <w:bottom w:val="nil"/>
              <w:right w:val="nil"/>
            </w:tcBorders>
            <w:shd w:val="clear" w:color="auto" w:fill="auto"/>
            <w:vAlign w:val="center"/>
            <w:hideMark/>
          </w:tcPr>
          <w:p w14:paraId="21D8281B" w14:textId="77777777" w:rsidR="0049297C" w:rsidRPr="0049297C" w:rsidRDefault="0049297C" w:rsidP="0049297C">
            <w:pPr>
              <w:spacing w:after="0" w:line="240" w:lineRule="auto"/>
              <w:jc w:val="both"/>
              <w:rPr>
                <w:rFonts w:ascii="Aptos Narrow" w:eastAsia="Times New Roman" w:hAnsi="Aptos Narrow" w:cs="Times New Roman"/>
                <w:color w:val="000000"/>
                <w:kern w:val="0"/>
                <w:sz w:val="22"/>
                <w:szCs w:val="22"/>
                <w14:ligatures w14:val="none"/>
              </w:rPr>
            </w:pPr>
            <w:r w:rsidRPr="0049297C">
              <w:rPr>
                <w:rFonts w:ascii="Aptos Narrow" w:eastAsia="Times New Roman" w:hAnsi="Aptos Narrow" w:cs="Times New Roman"/>
                <w:color w:val="000000"/>
                <w:kern w:val="0"/>
                <w:sz w:val="22"/>
                <w:szCs w:val="22"/>
                <w14:ligatures w14:val="none"/>
              </w:rPr>
              <w:t xml:space="preserve">Nonprofit organizations as defined in Part 1 Section 1.B. 34) are exempt from payment of the permit fee.  Any civic or fraternal organization, charity, lodge, association, proprietorship, corporation, or church not meeting the definition of "nonprofit organization" must obtain a permit and pay the permit fee. </w:t>
            </w:r>
          </w:p>
        </w:tc>
        <w:tc>
          <w:tcPr>
            <w:tcW w:w="976" w:type="dxa"/>
            <w:tcBorders>
              <w:top w:val="nil"/>
              <w:left w:val="nil"/>
              <w:bottom w:val="nil"/>
              <w:right w:val="nil"/>
            </w:tcBorders>
            <w:shd w:val="clear" w:color="auto" w:fill="auto"/>
            <w:noWrap/>
            <w:vAlign w:val="bottom"/>
            <w:hideMark/>
          </w:tcPr>
          <w:p w14:paraId="7C875F2F" w14:textId="77777777" w:rsidR="0049297C" w:rsidRPr="0049297C" w:rsidRDefault="0049297C" w:rsidP="0049297C">
            <w:pPr>
              <w:spacing w:after="0" w:line="240" w:lineRule="auto"/>
              <w:jc w:val="both"/>
              <w:rPr>
                <w:rFonts w:ascii="Aptos Narrow" w:eastAsia="Times New Roman" w:hAnsi="Aptos Narrow" w:cs="Times New Roman"/>
                <w:color w:val="000000"/>
                <w:kern w:val="0"/>
                <w:sz w:val="22"/>
                <w:szCs w:val="22"/>
                <w14:ligatures w14:val="none"/>
              </w:rPr>
            </w:pPr>
          </w:p>
        </w:tc>
      </w:tr>
      <w:tr w:rsidR="0049297C" w:rsidRPr="0049297C" w14:paraId="2490BFD7" w14:textId="77777777" w:rsidTr="0049297C">
        <w:trPr>
          <w:divId w:val="236281577"/>
          <w:trHeight w:val="300"/>
        </w:trPr>
        <w:tc>
          <w:tcPr>
            <w:tcW w:w="2014" w:type="dxa"/>
            <w:tcBorders>
              <w:top w:val="nil"/>
              <w:left w:val="nil"/>
              <w:bottom w:val="nil"/>
              <w:right w:val="nil"/>
            </w:tcBorders>
            <w:shd w:val="clear" w:color="auto" w:fill="auto"/>
            <w:noWrap/>
            <w:vAlign w:val="bottom"/>
            <w:hideMark/>
          </w:tcPr>
          <w:p w14:paraId="01E15D64" w14:textId="77777777" w:rsidR="0049297C" w:rsidRPr="0049297C" w:rsidRDefault="0049297C" w:rsidP="0049297C">
            <w:pPr>
              <w:spacing w:after="0" w:line="240" w:lineRule="auto"/>
              <w:jc w:val="center"/>
              <w:rPr>
                <w:rFonts w:ascii="Times New Roman" w:eastAsia="Times New Roman" w:hAnsi="Times New Roman" w:cs="Times New Roman"/>
                <w:kern w:val="0"/>
                <w:sz w:val="20"/>
                <w:szCs w:val="20"/>
                <w14:ligatures w14:val="none"/>
              </w:rPr>
            </w:pPr>
          </w:p>
        </w:tc>
        <w:tc>
          <w:tcPr>
            <w:tcW w:w="7478" w:type="dxa"/>
            <w:gridSpan w:val="3"/>
            <w:vMerge/>
            <w:tcBorders>
              <w:top w:val="nil"/>
              <w:left w:val="nil"/>
              <w:bottom w:val="nil"/>
              <w:right w:val="nil"/>
            </w:tcBorders>
            <w:vAlign w:val="center"/>
            <w:hideMark/>
          </w:tcPr>
          <w:p w14:paraId="3DC878A8" w14:textId="77777777" w:rsidR="0049297C" w:rsidRPr="0049297C" w:rsidRDefault="0049297C" w:rsidP="0049297C">
            <w:pPr>
              <w:spacing w:after="0" w:line="240" w:lineRule="auto"/>
              <w:rPr>
                <w:rFonts w:ascii="Aptos Narrow" w:eastAsia="Times New Roman" w:hAnsi="Aptos Narrow" w:cs="Times New Roman"/>
                <w:color w:val="000000"/>
                <w:kern w:val="0"/>
                <w:sz w:val="22"/>
                <w:szCs w:val="22"/>
                <w14:ligatures w14:val="none"/>
              </w:rPr>
            </w:pPr>
          </w:p>
        </w:tc>
        <w:tc>
          <w:tcPr>
            <w:tcW w:w="976" w:type="dxa"/>
            <w:tcBorders>
              <w:top w:val="nil"/>
              <w:left w:val="nil"/>
              <w:bottom w:val="nil"/>
              <w:right w:val="nil"/>
            </w:tcBorders>
            <w:shd w:val="clear" w:color="auto" w:fill="auto"/>
            <w:noWrap/>
            <w:vAlign w:val="bottom"/>
            <w:hideMark/>
          </w:tcPr>
          <w:p w14:paraId="4EC988C5" w14:textId="77777777" w:rsidR="0049297C" w:rsidRPr="0049297C" w:rsidRDefault="0049297C" w:rsidP="0049297C">
            <w:pPr>
              <w:spacing w:after="0" w:line="240" w:lineRule="auto"/>
              <w:rPr>
                <w:rFonts w:ascii="Times New Roman" w:eastAsia="Times New Roman" w:hAnsi="Times New Roman" w:cs="Times New Roman"/>
                <w:kern w:val="0"/>
                <w:sz w:val="20"/>
                <w:szCs w:val="20"/>
                <w14:ligatures w14:val="none"/>
              </w:rPr>
            </w:pPr>
          </w:p>
        </w:tc>
      </w:tr>
      <w:tr w:rsidR="0049297C" w:rsidRPr="0049297C" w14:paraId="7E4CFA55" w14:textId="77777777" w:rsidTr="0049297C">
        <w:trPr>
          <w:divId w:val="236281577"/>
          <w:trHeight w:val="300"/>
        </w:trPr>
        <w:tc>
          <w:tcPr>
            <w:tcW w:w="2014" w:type="dxa"/>
            <w:tcBorders>
              <w:top w:val="nil"/>
              <w:left w:val="nil"/>
              <w:bottom w:val="nil"/>
              <w:right w:val="nil"/>
            </w:tcBorders>
            <w:shd w:val="clear" w:color="auto" w:fill="auto"/>
            <w:noWrap/>
            <w:vAlign w:val="bottom"/>
            <w:hideMark/>
          </w:tcPr>
          <w:p w14:paraId="601C5F83" w14:textId="77777777" w:rsidR="0049297C" w:rsidRPr="0049297C" w:rsidRDefault="0049297C" w:rsidP="0049297C">
            <w:pPr>
              <w:spacing w:after="0" w:line="240" w:lineRule="auto"/>
              <w:jc w:val="center"/>
              <w:rPr>
                <w:rFonts w:ascii="Times New Roman" w:eastAsia="Times New Roman" w:hAnsi="Times New Roman" w:cs="Times New Roman"/>
                <w:kern w:val="0"/>
                <w:sz w:val="20"/>
                <w:szCs w:val="20"/>
                <w14:ligatures w14:val="none"/>
              </w:rPr>
            </w:pPr>
          </w:p>
        </w:tc>
        <w:tc>
          <w:tcPr>
            <w:tcW w:w="7478" w:type="dxa"/>
            <w:gridSpan w:val="3"/>
            <w:vMerge/>
            <w:tcBorders>
              <w:top w:val="nil"/>
              <w:left w:val="nil"/>
              <w:bottom w:val="nil"/>
              <w:right w:val="nil"/>
            </w:tcBorders>
            <w:vAlign w:val="center"/>
            <w:hideMark/>
          </w:tcPr>
          <w:p w14:paraId="3B891E93" w14:textId="77777777" w:rsidR="0049297C" w:rsidRPr="0049297C" w:rsidRDefault="0049297C" w:rsidP="0049297C">
            <w:pPr>
              <w:spacing w:after="0" w:line="240" w:lineRule="auto"/>
              <w:rPr>
                <w:rFonts w:ascii="Aptos Narrow" w:eastAsia="Times New Roman" w:hAnsi="Aptos Narrow" w:cs="Times New Roman"/>
                <w:color w:val="000000"/>
                <w:kern w:val="0"/>
                <w:sz w:val="22"/>
                <w:szCs w:val="22"/>
                <w14:ligatures w14:val="none"/>
              </w:rPr>
            </w:pPr>
          </w:p>
        </w:tc>
        <w:tc>
          <w:tcPr>
            <w:tcW w:w="976" w:type="dxa"/>
            <w:tcBorders>
              <w:top w:val="nil"/>
              <w:left w:val="nil"/>
              <w:bottom w:val="nil"/>
              <w:right w:val="nil"/>
            </w:tcBorders>
            <w:shd w:val="clear" w:color="auto" w:fill="auto"/>
            <w:noWrap/>
            <w:vAlign w:val="bottom"/>
            <w:hideMark/>
          </w:tcPr>
          <w:p w14:paraId="1666BC28" w14:textId="77777777" w:rsidR="0049297C" w:rsidRPr="0049297C" w:rsidRDefault="0049297C" w:rsidP="0049297C">
            <w:pPr>
              <w:spacing w:after="0" w:line="240" w:lineRule="auto"/>
              <w:rPr>
                <w:rFonts w:ascii="Times New Roman" w:eastAsia="Times New Roman" w:hAnsi="Times New Roman" w:cs="Times New Roman"/>
                <w:kern w:val="0"/>
                <w:sz w:val="20"/>
                <w:szCs w:val="20"/>
                <w14:ligatures w14:val="none"/>
              </w:rPr>
            </w:pPr>
          </w:p>
        </w:tc>
      </w:tr>
      <w:tr w:rsidR="0049297C" w:rsidRPr="0049297C" w14:paraId="521FAD24" w14:textId="77777777" w:rsidTr="0049297C">
        <w:trPr>
          <w:divId w:val="236281577"/>
          <w:trHeight w:val="300"/>
        </w:trPr>
        <w:tc>
          <w:tcPr>
            <w:tcW w:w="2014" w:type="dxa"/>
            <w:tcBorders>
              <w:top w:val="nil"/>
              <w:left w:val="nil"/>
              <w:bottom w:val="nil"/>
              <w:right w:val="nil"/>
            </w:tcBorders>
            <w:shd w:val="clear" w:color="auto" w:fill="auto"/>
            <w:noWrap/>
            <w:vAlign w:val="bottom"/>
            <w:hideMark/>
          </w:tcPr>
          <w:p w14:paraId="6A2C8ABC" w14:textId="77777777" w:rsidR="0049297C" w:rsidRPr="0049297C" w:rsidRDefault="0049297C" w:rsidP="0049297C">
            <w:pPr>
              <w:spacing w:after="0" w:line="240" w:lineRule="auto"/>
              <w:jc w:val="center"/>
              <w:rPr>
                <w:rFonts w:ascii="Times New Roman" w:eastAsia="Times New Roman" w:hAnsi="Times New Roman" w:cs="Times New Roman"/>
                <w:kern w:val="0"/>
                <w:sz w:val="20"/>
                <w:szCs w:val="20"/>
                <w14:ligatures w14:val="none"/>
              </w:rPr>
            </w:pPr>
          </w:p>
        </w:tc>
        <w:tc>
          <w:tcPr>
            <w:tcW w:w="7478" w:type="dxa"/>
            <w:gridSpan w:val="3"/>
            <w:vMerge/>
            <w:tcBorders>
              <w:top w:val="nil"/>
              <w:left w:val="nil"/>
              <w:bottom w:val="nil"/>
              <w:right w:val="nil"/>
            </w:tcBorders>
            <w:vAlign w:val="center"/>
            <w:hideMark/>
          </w:tcPr>
          <w:p w14:paraId="49D331E0" w14:textId="77777777" w:rsidR="0049297C" w:rsidRPr="0049297C" w:rsidRDefault="0049297C" w:rsidP="0049297C">
            <w:pPr>
              <w:spacing w:after="0" w:line="240" w:lineRule="auto"/>
              <w:rPr>
                <w:rFonts w:ascii="Aptos Narrow" w:eastAsia="Times New Roman" w:hAnsi="Aptos Narrow" w:cs="Times New Roman"/>
                <w:color w:val="000000"/>
                <w:kern w:val="0"/>
                <w:sz w:val="22"/>
                <w:szCs w:val="22"/>
                <w14:ligatures w14:val="none"/>
              </w:rPr>
            </w:pPr>
          </w:p>
        </w:tc>
        <w:tc>
          <w:tcPr>
            <w:tcW w:w="976" w:type="dxa"/>
            <w:tcBorders>
              <w:top w:val="nil"/>
              <w:left w:val="nil"/>
              <w:bottom w:val="nil"/>
              <w:right w:val="nil"/>
            </w:tcBorders>
            <w:shd w:val="clear" w:color="auto" w:fill="auto"/>
            <w:noWrap/>
            <w:vAlign w:val="bottom"/>
            <w:hideMark/>
          </w:tcPr>
          <w:p w14:paraId="462D4793" w14:textId="77777777" w:rsidR="0049297C" w:rsidRPr="0049297C" w:rsidRDefault="0049297C" w:rsidP="0049297C">
            <w:pPr>
              <w:spacing w:after="0" w:line="240" w:lineRule="auto"/>
              <w:rPr>
                <w:rFonts w:ascii="Times New Roman" w:eastAsia="Times New Roman" w:hAnsi="Times New Roman" w:cs="Times New Roman"/>
                <w:kern w:val="0"/>
                <w:sz w:val="20"/>
                <w:szCs w:val="20"/>
                <w14:ligatures w14:val="none"/>
              </w:rPr>
            </w:pPr>
          </w:p>
        </w:tc>
      </w:tr>
      <w:tr w:rsidR="0049297C" w:rsidRPr="0049297C" w14:paraId="30C6F7BF" w14:textId="77777777" w:rsidTr="0049297C">
        <w:trPr>
          <w:divId w:val="236281577"/>
          <w:trHeight w:val="300"/>
        </w:trPr>
        <w:tc>
          <w:tcPr>
            <w:tcW w:w="2014" w:type="dxa"/>
            <w:tcBorders>
              <w:top w:val="nil"/>
              <w:left w:val="nil"/>
              <w:bottom w:val="nil"/>
              <w:right w:val="nil"/>
            </w:tcBorders>
            <w:shd w:val="clear" w:color="auto" w:fill="auto"/>
            <w:noWrap/>
            <w:vAlign w:val="bottom"/>
            <w:hideMark/>
          </w:tcPr>
          <w:p w14:paraId="244216A5" w14:textId="77777777" w:rsidR="0049297C" w:rsidRPr="0049297C" w:rsidRDefault="0049297C" w:rsidP="0049297C">
            <w:pPr>
              <w:spacing w:after="0" w:line="240" w:lineRule="auto"/>
              <w:jc w:val="center"/>
              <w:rPr>
                <w:rFonts w:ascii="Times New Roman" w:eastAsia="Times New Roman" w:hAnsi="Times New Roman" w:cs="Times New Roman"/>
                <w:kern w:val="0"/>
                <w:sz w:val="20"/>
                <w:szCs w:val="20"/>
                <w14:ligatures w14:val="none"/>
              </w:rPr>
            </w:pPr>
          </w:p>
        </w:tc>
        <w:tc>
          <w:tcPr>
            <w:tcW w:w="7478" w:type="dxa"/>
            <w:gridSpan w:val="3"/>
            <w:vMerge/>
            <w:tcBorders>
              <w:top w:val="nil"/>
              <w:left w:val="nil"/>
              <w:bottom w:val="nil"/>
              <w:right w:val="nil"/>
            </w:tcBorders>
            <w:vAlign w:val="center"/>
            <w:hideMark/>
          </w:tcPr>
          <w:p w14:paraId="166B863F" w14:textId="77777777" w:rsidR="0049297C" w:rsidRPr="0049297C" w:rsidRDefault="0049297C" w:rsidP="0049297C">
            <w:pPr>
              <w:spacing w:after="0" w:line="240" w:lineRule="auto"/>
              <w:rPr>
                <w:rFonts w:ascii="Aptos Narrow" w:eastAsia="Times New Roman" w:hAnsi="Aptos Narrow" w:cs="Times New Roman"/>
                <w:color w:val="000000"/>
                <w:kern w:val="0"/>
                <w:sz w:val="22"/>
                <w:szCs w:val="22"/>
                <w14:ligatures w14:val="none"/>
              </w:rPr>
            </w:pPr>
          </w:p>
        </w:tc>
        <w:tc>
          <w:tcPr>
            <w:tcW w:w="976" w:type="dxa"/>
            <w:tcBorders>
              <w:top w:val="nil"/>
              <w:left w:val="nil"/>
              <w:bottom w:val="nil"/>
              <w:right w:val="nil"/>
            </w:tcBorders>
            <w:shd w:val="clear" w:color="auto" w:fill="auto"/>
            <w:noWrap/>
            <w:vAlign w:val="bottom"/>
            <w:hideMark/>
          </w:tcPr>
          <w:p w14:paraId="3609CB3F" w14:textId="77777777" w:rsidR="0049297C" w:rsidRPr="0049297C" w:rsidRDefault="0049297C" w:rsidP="0049297C">
            <w:pPr>
              <w:spacing w:after="0" w:line="240" w:lineRule="auto"/>
              <w:rPr>
                <w:rFonts w:ascii="Times New Roman" w:eastAsia="Times New Roman" w:hAnsi="Times New Roman" w:cs="Times New Roman"/>
                <w:kern w:val="0"/>
                <w:sz w:val="20"/>
                <w:szCs w:val="20"/>
                <w14:ligatures w14:val="none"/>
              </w:rPr>
            </w:pPr>
          </w:p>
        </w:tc>
      </w:tr>
      <w:tr w:rsidR="0049297C" w:rsidRPr="0049297C" w14:paraId="095AD637" w14:textId="77777777" w:rsidTr="0049297C">
        <w:trPr>
          <w:divId w:val="236281577"/>
          <w:trHeight w:val="300"/>
        </w:trPr>
        <w:tc>
          <w:tcPr>
            <w:tcW w:w="2014" w:type="dxa"/>
            <w:tcBorders>
              <w:top w:val="nil"/>
              <w:left w:val="nil"/>
              <w:bottom w:val="nil"/>
              <w:right w:val="nil"/>
            </w:tcBorders>
            <w:shd w:val="clear" w:color="auto" w:fill="auto"/>
            <w:noWrap/>
            <w:vAlign w:val="bottom"/>
            <w:hideMark/>
          </w:tcPr>
          <w:p w14:paraId="5C1B1547" w14:textId="77777777" w:rsidR="0049297C" w:rsidRPr="0049297C" w:rsidRDefault="0049297C" w:rsidP="0049297C">
            <w:pPr>
              <w:spacing w:after="0" w:line="240" w:lineRule="auto"/>
              <w:rPr>
                <w:rFonts w:ascii="Aptos Narrow" w:eastAsia="Times New Roman" w:hAnsi="Aptos Narrow" w:cs="Times New Roman"/>
                <w:color w:val="000000"/>
                <w:kern w:val="0"/>
                <w:sz w:val="22"/>
                <w:szCs w:val="22"/>
                <w14:ligatures w14:val="none"/>
              </w:rPr>
            </w:pPr>
            <w:r w:rsidRPr="0049297C">
              <w:rPr>
                <w:rFonts w:ascii="Aptos Narrow" w:eastAsia="Times New Roman" w:hAnsi="Aptos Narrow" w:cs="Times New Roman"/>
                <w:color w:val="000000"/>
                <w:kern w:val="0"/>
                <w:sz w:val="22"/>
                <w:szCs w:val="22"/>
                <w14:ligatures w14:val="none"/>
              </w:rPr>
              <w:t>3) Plan Review</w:t>
            </w:r>
          </w:p>
        </w:tc>
        <w:tc>
          <w:tcPr>
            <w:tcW w:w="2702" w:type="dxa"/>
            <w:tcBorders>
              <w:top w:val="nil"/>
              <w:left w:val="nil"/>
              <w:bottom w:val="nil"/>
              <w:right w:val="nil"/>
            </w:tcBorders>
            <w:shd w:val="clear" w:color="auto" w:fill="auto"/>
            <w:noWrap/>
            <w:vAlign w:val="bottom"/>
            <w:hideMark/>
          </w:tcPr>
          <w:p w14:paraId="160C3C28" w14:textId="77777777" w:rsidR="0049297C" w:rsidRPr="0049297C" w:rsidRDefault="0049297C" w:rsidP="0049297C">
            <w:pPr>
              <w:spacing w:after="0" w:line="240" w:lineRule="auto"/>
              <w:rPr>
                <w:rFonts w:ascii="Aptos Narrow" w:eastAsia="Times New Roman" w:hAnsi="Aptos Narrow" w:cs="Times New Roman"/>
                <w:color w:val="000000"/>
                <w:kern w:val="0"/>
                <w:sz w:val="22"/>
                <w:szCs w:val="22"/>
                <w14:ligatures w14:val="none"/>
              </w:rPr>
            </w:pPr>
          </w:p>
        </w:tc>
        <w:tc>
          <w:tcPr>
            <w:tcW w:w="3640" w:type="dxa"/>
            <w:tcBorders>
              <w:top w:val="nil"/>
              <w:left w:val="nil"/>
              <w:bottom w:val="nil"/>
              <w:right w:val="nil"/>
            </w:tcBorders>
            <w:shd w:val="clear" w:color="auto" w:fill="auto"/>
            <w:noWrap/>
            <w:vAlign w:val="bottom"/>
            <w:hideMark/>
          </w:tcPr>
          <w:p w14:paraId="6E6C8B91" w14:textId="77777777" w:rsidR="0049297C" w:rsidRPr="0049297C" w:rsidRDefault="0049297C" w:rsidP="0049297C">
            <w:pPr>
              <w:spacing w:after="0" w:line="240" w:lineRule="auto"/>
              <w:rPr>
                <w:rFonts w:ascii="Times New Roman" w:eastAsia="Times New Roman" w:hAnsi="Times New Roman" w:cs="Times New Roman"/>
                <w:kern w:val="0"/>
                <w:sz w:val="20"/>
                <w:szCs w:val="20"/>
                <w14:ligatures w14:val="none"/>
              </w:rPr>
            </w:pPr>
          </w:p>
        </w:tc>
        <w:tc>
          <w:tcPr>
            <w:tcW w:w="1136" w:type="dxa"/>
            <w:tcBorders>
              <w:top w:val="nil"/>
              <w:left w:val="nil"/>
              <w:bottom w:val="nil"/>
              <w:right w:val="nil"/>
            </w:tcBorders>
            <w:shd w:val="clear" w:color="auto" w:fill="auto"/>
            <w:noWrap/>
            <w:vAlign w:val="bottom"/>
            <w:hideMark/>
          </w:tcPr>
          <w:p w14:paraId="55332CFD" w14:textId="77777777" w:rsidR="0049297C" w:rsidRPr="0049297C" w:rsidRDefault="0049297C" w:rsidP="0049297C">
            <w:pPr>
              <w:spacing w:after="0" w:line="240" w:lineRule="auto"/>
              <w:rPr>
                <w:rFonts w:ascii="Times New Roman" w:eastAsia="Times New Roman" w:hAnsi="Times New Roman" w:cs="Times New Roman"/>
                <w:kern w:val="0"/>
                <w:sz w:val="20"/>
                <w:szCs w:val="20"/>
                <w14:ligatures w14:val="none"/>
              </w:rPr>
            </w:pPr>
          </w:p>
        </w:tc>
        <w:tc>
          <w:tcPr>
            <w:tcW w:w="976" w:type="dxa"/>
            <w:tcBorders>
              <w:top w:val="nil"/>
              <w:left w:val="nil"/>
              <w:bottom w:val="nil"/>
              <w:right w:val="nil"/>
            </w:tcBorders>
            <w:shd w:val="clear" w:color="auto" w:fill="auto"/>
            <w:noWrap/>
            <w:vAlign w:val="bottom"/>
            <w:hideMark/>
          </w:tcPr>
          <w:p w14:paraId="2751D4BB" w14:textId="77777777" w:rsidR="0049297C" w:rsidRPr="0049297C" w:rsidRDefault="0049297C" w:rsidP="0049297C">
            <w:pPr>
              <w:spacing w:after="0" w:line="240" w:lineRule="auto"/>
              <w:jc w:val="center"/>
              <w:rPr>
                <w:rFonts w:ascii="Times New Roman" w:eastAsia="Times New Roman" w:hAnsi="Times New Roman" w:cs="Times New Roman"/>
                <w:kern w:val="0"/>
                <w:sz w:val="20"/>
                <w:szCs w:val="20"/>
                <w14:ligatures w14:val="none"/>
              </w:rPr>
            </w:pPr>
          </w:p>
        </w:tc>
      </w:tr>
      <w:tr w:rsidR="0049297C" w:rsidRPr="0049297C" w14:paraId="2C0CED3F" w14:textId="77777777" w:rsidTr="0049297C">
        <w:trPr>
          <w:divId w:val="236281577"/>
          <w:trHeight w:val="300"/>
        </w:trPr>
        <w:tc>
          <w:tcPr>
            <w:tcW w:w="2014" w:type="dxa"/>
            <w:tcBorders>
              <w:top w:val="nil"/>
              <w:left w:val="nil"/>
              <w:bottom w:val="nil"/>
              <w:right w:val="nil"/>
            </w:tcBorders>
            <w:shd w:val="clear" w:color="auto" w:fill="auto"/>
            <w:noWrap/>
            <w:vAlign w:val="bottom"/>
            <w:hideMark/>
          </w:tcPr>
          <w:p w14:paraId="7CD8AC02" w14:textId="77777777" w:rsidR="0049297C" w:rsidRPr="0049297C" w:rsidRDefault="0049297C" w:rsidP="0049297C">
            <w:pPr>
              <w:spacing w:after="0" w:line="240" w:lineRule="auto"/>
              <w:jc w:val="right"/>
              <w:rPr>
                <w:rFonts w:ascii="Aptos Narrow" w:eastAsia="Times New Roman" w:hAnsi="Aptos Narrow" w:cs="Times New Roman"/>
                <w:color w:val="000000"/>
                <w:kern w:val="0"/>
                <w:sz w:val="22"/>
                <w:szCs w:val="22"/>
                <w14:ligatures w14:val="none"/>
              </w:rPr>
            </w:pPr>
            <w:r w:rsidRPr="0049297C">
              <w:rPr>
                <w:rFonts w:ascii="Aptos Narrow" w:eastAsia="Times New Roman" w:hAnsi="Aptos Narrow" w:cs="Times New Roman"/>
                <w:color w:val="000000"/>
                <w:kern w:val="0"/>
                <w:sz w:val="22"/>
                <w:szCs w:val="22"/>
                <w14:ligatures w14:val="none"/>
              </w:rPr>
              <w:t xml:space="preserve">(a) </w:t>
            </w:r>
          </w:p>
        </w:tc>
        <w:tc>
          <w:tcPr>
            <w:tcW w:w="6342" w:type="dxa"/>
            <w:gridSpan w:val="2"/>
            <w:tcBorders>
              <w:top w:val="nil"/>
              <w:left w:val="nil"/>
              <w:bottom w:val="nil"/>
              <w:right w:val="nil"/>
            </w:tcBorders>
            <w:shd w:val="clear" w:color="auto" w:fill="auto"/>
            <w:noWrap/>
            <w:vAlign w:val="bottom"/>
            <w:hideMark/>
          </w:tcPr>
          <w:p w14:paraId="1F4BB321" w14:textId="77777777" w:rsidR="0049297C" w:rsidRPr="0049297C" w:rsidRDefault="0049297C" w:rsidP="0049297C">
            <w:pPr>
              <w:spacing w:after="0" w:line="240" w:lineRule="auto"/>
              <w:rPr>
                <w:rFonts w:ascii="Aptos Narrow" w:eastAsia="Times New Roman" w:hAnsi="Aptos Narrow" w:cs="Times New Roman"/>
                <w:color w:val="000000"/>
                <w:kern w:val="0"/>
                <w:sz w:val="22"/>
                <w:szCs w:val="22"/>
                <w14:ligatures w14:val="none"/>
              </w:rPr>
            </w:pPr>
            <w:r w:rsidRPr="0049297C">
              <w:rPr>
                <w:rFonts w:ascii="Aptos Narrow" w:eastAsia="Times New Roman" w:hAnsi="Aptos Narrow" w:cs="Times New Roman"/>
                <w:color w:val="000000"/>
                <w:kern w:val="0"/>
                <w:sz w:val="22"/>
                <w:szCs w:val="22"/>
                <w14:ligatures w14:val="none"/>
              </w:rPr>
              <w:t>Coordinator Application Plan Review for Single Event or Celebration</w:t>
            </w:r>
          </w:p>
        </w:tc>
        <w:tc>
          <w:tcPr>
            <w:tcW w:w="1136" w:type="dxa"/>
            <w:tcBorders>
              <w:top w:val="nil"/>
              <w:left w:val="nil"/>
              <w:bottom w:val="nil"/>
              <w:right w:val="nil"/>
            </w:tcBorders>
            <w:shd w:val="clear" w:color="auto" w:fill="auto"/>
            <w:noWrap/>
            <w:vAlign w:val="bottom"/>
            <w:hideMark/>
          </w:tcPr>
          <w:p w14:paraId="3623A9C4" w14:textId="77777777" w:rsidR="0049297C" w:rsidRPr="0049297C" w:rsidRDefault="0049297C" w:rsidP="0049297C">
            <w:pPr>
              <w:spacing w:after="0" w:line="240" w:lineRule="auto"/>
              <w:rPr>
                <w:rFonts w:ascii="Aptos Narrow" w:eastAsia="Times New Roman" w:hAnsi="Aptos Narrow" w:cs="Times New Roman"/>
                <w:color w:val="000000"/>
                <w:kern w:val="0"/>
                <w:sz w:val="22"/>
                <w:szCs w:val="22"/>
                <w14:ligatures w14:val="none"/>
              </w:rPr>
            </w:pPr>
          </w:p>
        </w:tc>
        <w:tc>
          <w:tcPr>
            <w:tcW w:w="976" w:type="dxa"/>
            <w:tcBorders>
              <w:top w:val="nil"/>
              <w:left w:val="nil"/>
              <w:bottom w:val="nil"/>
              <w:right w:val="nil"/>
            </w:tcBorders>
            <w:shd w:val="clear" w:color="auto" w:fill="auto"/>
            <w:noWrap/>
            <w:vAlign w:val="bottom"/>
            <w:hideMark/>
          </w:tcPr>
          <w:p w14:paraId="1134A790" w14:textId="77777777" w:rsidR="0049297C" w:rsidRPr="0049297C" w:rsidRDefault="0049297C" w:rsidP="0049297C">
            <w:pPr>
              <w:spacing w:after="0" w:line="240" w:lineRule="auto"/>
              <w:jc w:val="center"/>
              <w:rPr>
                <w:rFonts w:ascii="Times New Roman" w:eastAsia="Times New Roman" w:hAnsi="Times New Roman" w:cs="Times New Roman"/>
                <w:kern w:val="0"/>
                <w:sz w:val="20"/>
                <w:szCs w:val="20"/>
                <w14:ligatures w14:val="none"/>
              </w:rPr>
            </w:pPr>
          </w:p>
        </w:tc>
      </w:tr>
      <w:tr w:rsidR="0049297C" w:rsidRPr="0049297C" w14:paraId="0550326B" w14:textId="77777777" w:rsidTr="0049297C">
        <w:trPr>
          <w:divId w:val="236281577"/>
          <w:trHeight w:val="300"/>
        </w:trPr>
        <w:tc>
          <w:tcPr>
            <w:tcW w:w="2014" w:type="dxa"/>
            <w:tcBorders>
              <w:top w:val="nil"/>
              <w:left w:val="nil"/>
              <w:bottom w:val="nil"/>
              <w:right w:val="nil"/>
            </w:tcBorders>
            <w:shd w:val="clear" w:color="auto" w:fill="auto"/>
            <w:noWrap/>
            <w:vAlign w:val="bottom"/>
            <w:hideMark/>
          </w:tcPr>
          <w:p w14:paraId="06F64AA1" w14:textId="77777777" w:rsidR="0049297C" w:rsidRPr="0049297C" w:rsidRDefault="0049297C" w:rsidP="0049297C">
            <w:pPr>
              <w:spacing w:after="0" w:line="240" w:lineRule="auto"/>
              <w:jc w:val="center"/>
              <w:rPr>
                <w:rFonts w:ascii="Times New Roman" w:eastAsia="Times New Roman" w:hAnsi="Times New Roman" w:cs="Times New Roman"/>
                <w:kern w:val="0"/>
                <w:sz w:val="20"/>
                <w:szCs w:val="20"/>
                <w14:ligatures w14:val="none"/>
              </w:rPr>
            </w:pPr>
          </w:p>
        </w:tc>
        <w:tc>
          <w:tcPr>
            <w:tcW w:w="2702" w:type="dxa"/>
            <w:tcBorders>
              <w:top w:val="nil"/>
              <w:left w:val="nil"/>
              <w:bottom w:val="nil"/>
              <w:right w:val="nil"/>
            </w:tcBorders>
            <w:shd w:val="clear" w:color="auto" w:fill="auto"/>
            <w:noWrap/>
            <w:vAlign w:val="bottom"/>
            <w:hideMark/>
          </w:tcPr>
          <w:p w14:paraId="3199B391" w14:textId="77777777" w:rsidR="0049297C" w:rsidRPr="0049297C" w:rsidRDefault="0049297C" w:rsidP="0049297C">
            <w:pPr>
              <w:spacing w:after="0" w:line="240" w:lineRule="auto"/>
              <w:rPr>
                <w:rFonts w:ascii="Aptos Narrow" w:eastAsia="Times New Roman" w:hAnsi="Aptos Narrow" w:cs="Times New Roman"/>
                <w:color w:val="000000"/>
                <w:kern w:val="0"/>
                <w:sz w:val="22"/>
                <w:szCs w:val="22"/>
                <w14:ligatures w14:val="none"/>
              </w:rPr>
            </w:pPr>
            <w:r w:rsidRPr="0049297C">
              <w:rPr>
                <w:rFonts w:ascii="Aptos Narrow" w:eastAsia="Times New Roman" w:hAnsi="Aptos Narrow" w:cs="Times New Roman"/>
                <w:color w:val="000000"/>
                <w:kern w:val="0"/>
                <w:sz w:val="22"/>
                <w:szCs w:val="22"/>
                <w14:ligatures w14:val="none"/>
              </w:rPr>
              <w:t>(i)    Nonprofit</w:t>
            </w:r>
          </w:p>
        </w:tc>
        <w:tc>
          <w:tcPr>
            <w:tcW w:w="3640" w:type="dxa"/>
            <w:tcBorders>
              <w:top w:val="nil"/>
              <w:left w:val="nil"/>
              <w:bottom w:val="nil"/>
              <w:right w:val="nil"/>
            </w:tcBorders>
            <w:shd w:val="clear" w:color="auto" w:fill="auto"/>
            <w:noWrap/>
            <w:vAlign w:val="bottom"/>
            <w:hideMark/>
          </w:tcPr>
          <w:p w14:paraId="708A9A8A" w14:textId="77777777" w:rsidR="0049297C" w:rsidRPr="0049297C" w:rsidRDefault="0049297C" w:rsidP="0049297C">
            <w:pPr>
              <w:spacing w:after="0" w:line="240" w:lineRule="auto"/>
              <w:rPr>
                <w:rFonts w:ascii="Aptos Narrow" w:eastAsia="Times New Roman" w:hAnsi="Aptos Narrow" w:cs="Times New Roman"/>
                <w:color w:val="000000"/>
                <w:kern w:val="0"/>
                <w:sz w:val="22"/>
                <w:szCs w:val="22"/>
                <w14:ligatures w14:val="none"/>
              </w:rPr>
            </w:pPr>
          </w:p>
        </w:tc>
        <w:tc>
          <w:tcPr>
            <w:tcW w:w="1136" w:type="dxa"/>
            <w:tcBorders>
              <w:top w:val="nil"/>
              <w:left w:val="nil"/>
              <w:bottom w:val="nil"/>
              <w:right w:val="nil"/>
            </w:tcBorders>
            <w:shd w:val="clear" w:color="auto" w:fill="auto"/>
            <w:noWrap/>
            <w:vAlign w:val="bottom"/>
            <w:hideMark/>
          </w:tcPr>
          <w:p w14:paraId="10578A4F" w14:textId="77777777" w:rsidR="0049297C" w:rsidRPr="0049297C" w:rsidRDefault="0049297C" w:rsidP="0049297C">
            <w:pPr>
              <w:spacing w:after="0" w:line="240" w:lineRule="auto"/>
              <w:jc w:val="center"/>
              <w:rPr>
                <w:rFonts w:ascii="Aptos Narrow" w:eastAsia="Times New Roman" w:hAnsi="Aptos Narrow" w:cs="Times New Roman"/>
                <w:color w:val="000000"/>
                <w:kern w:val="0"/>
                <w:sz w:val="22"/>
                <w:szCs w:val="22"/>
                <w14:ligatures w14:val="none"/>
              </w:rPr>
            </w:pPr>
            <w:r w:rsidRPr="0049297C">
              <w:rPr>
                <w:rFonts w:ascii="Aptos Narrow" w:eastAsia="Times New Roman" w:hAnsi="Aptos Narrow" w:cs="Times New Roman"/>
                <w:color w:val="000000"/>
                <w:kern w:val="0"/>
                <w:sz w:val="22"/>
                <w:szCs w:val="22"/>
                <w14:ligatures w14:val="none"/>
              </w:rPr>
              <w:t>Fee Exempt</w:t>
            </w:r>
          </w:p>
        </w:tc>
        <w:tc>
          <w:tcPr>
            <w:tcW w:w="976" w:type="dxa"/>
            <w:tcBorders>
              <w:top w:val="nil"/>
              <w:left w:val="nil"/>
              <w:bottom w:val="nil"/>
              <w:right w:val="nil"/>
            </w:tcBorders>
            <w:shd w:val="clear" w:color="auto" w:fill="auto"/>
            <w:noWrap/>
            <w:vAlign w:val="bottom"/>
            <w:hideMark/>
          </w:tcPr>
          <w:p w14:paraId="0961BB04" w14:textId="2764E930" w:rsidR="0049297C" w:rsidRPr="0049297C" w:rsidRDefault="0049297C" w:rsidP="0049297C">
            <w:pPr>
              <w:spacing w:after="0" w:line="240" w:lineRule="auto"/>
              <w:jc w:val="center"/>
              <w:rPr>
                <w:rFonts w:ascii="Aptos Narrow" w:eastAsia="Times New Roman" w:hAnsi="Aptos Narrow" w:cs="Times New Roman"/>
                <w:b/>
                <w:bCs/>
                <w:color w:val="4D93D9"/>
                <w:kern w:val="0"/>
                <w:sz w:val="22"/>
                <w:szCs w:val="22"/>
                <w14:ligatures w14:val="none"/>
              </w:rPr>
            </w:pPr>
            <w:r>
              <w:rPr>
                <w:rFonts w:ascii="Aptos Narrow" w:eastAsia="Times New Roman" w:hAnsi="Aptos Narrow" w:cs="Times New Roman"/>
                <w:b/>
                <w:bCs/>
                <w:color w:val="4D93D9"/>
                <w:kern w:val="0"/>
                <w:sz w:val="22"/>
                <w:szCs w:val="22"/>
                <w14:ligatures w14:val="none"/>
              </w:rPr>
              <w:t>$0.0</w:t>
            </w:r>
            <w:r w:rsidRPr="0049297C">
              <w:rPr>
                <w:rFonts w:ascii="Aptos Narrow" w:eastAsia="Times New Roman" w:hAnsi="Aptos Narrow" w:cs="Times New Roman"/>
                <w:b/>
                <w:bCs/>
                <w:color w:val="4D93D9"/>
                <w:kern w:val="0"/>
                <w:sz w:val="22"/>
                <w:szCs w:val="22"/>
                <w14:ligatures w14:val="none"/>
              </w:rPr>
              <w:t>0</w:t>
            </w:r>
          </w:p>
        </w:tc>
      </w:tr>
      <w:tr w:rsidR="0049297C" w:rsidRPr="0049297C" w14:paraId="234D8F48" w14:textId="77777777" w:rsidTr="0049297C">
        <w:trPr>
          <w:divId w:val="236281577"/>
          <w:trHeight w:val="300"/>
        </w:trPr>
        <w:tc>
          <w:tcPr>
            <w:tcW w:w="2014" w:type="dxa"/>
            <w:tcBorders>
              <w:top w:val="nil"/>
              <w:left w:val="nil"/>
              <w:bottom w:val="nil"/>
              <w:right w:val="nil"/>
            </w:tcBorders>
            <w:shd w:val="clear" w:color="auto" w:fill="auto"/>
            <w:noWrap/>
            <w:vAlign w:val="bottom"/>
            <w:hideMark/>
          </w:tcPr>
          <w:p w14:paraId="70AADB8E" w14:textId="77777777" w:rsidR="0049297C" w:rsidRPr="0049297C" w:rsidRDefault="0049297C" w:rsidP="0049297C">
            <w:pPr>
              <w:spacing w:after="0" w:line="240" w:lineRule="auto"/>
              <w:jc w:val="center"/>
              <w:rPr>
                <w:rFonts w:ascii="Aptos Narrow" w:eastAsia="Times New Roman" w:hAnsi="Aptos Narrow" w:cs="Times New Roman"/>
                <w:b/>
                <w:bCs/>
                <w:color w:val="4D93D9"/>
                <w:kern w:val="0"/>
                <w:sz w:val="22"/>
                <w:szCs w:val="22"/>
                <w14:ligatures w14:val="none"/>
              </w:rPr>
            </w:pPr>
          </w:p>
        </w:tc>
        <w:tc>
          <w:tcPr>
            <w:tcW w:w="2702" w:type="dxa"/>
            <w:tcBorders>
              <w:top w:val="nil"/>
              <w:left w:val="nil"/>
              <w:bottom w:val="nil"/>
              <w:right w:val="nil"/>
            </w:tcBorders>
            <w:shd w:val="clear" w:color="auto" w:fill="auto"/>
            <w:noWrap/>
            <w:vAlign w:val="bottom"/>
            <w:hideMark/>
          </w:tcPr>
          <w:p w14:paraId="65B5C8A0" w14:textId="77777777" w:rsidR="0049297C" w:rsidRPr="0049297C" w:rsidRDefault="0049297C" w:rsidP="0049297C">
            <w:pPr>
              <w:spacing w:after="0" w:line="240" w:lineRule="auto"/>
              <w:rPr>
                <w:rFonts w:ascii="Aptos Narrow" w:eastAsia="Times New Roman" w:hAnsi="Aptos Narrow" w:cs="Times New Roman"/>
                <w:color w:val="000000"/>
                <w:kern w:val="0"/>
                <w:sz w:val="22"/>
                <w:szCs w:val="22"/>
                <w14:ligatures w14:val="none"/>
              </w:rPr>
            </w:pPr>
            <w:r w:rsidRPr="0049297C">
              <w:rPr>
                <w:rFonts w:ascii="Aptos Narrow" w:eastAsia="Times New Roman" w:hAnsi="Aptos Narrow" w:cs="Times New Roman"/>
                <w:color w:val="000000"/>
                <w:kern w:val="0"/>
                <w:sz w:val="22"/>
                <w:szCs w:val="22"/>
                <w14:ligatures w14:val="none"/>
              </w:rPr>
              <w:t>(ii)   1-5 Vendors</w:t>
            </w:r>
          </w:p>
        </w:tc>
        <w:tc>
          <w:tcPr>
            <w:tcW w:w="3640" w:type="dxa"/>
            <w:tcBorders>
              <w:top w:val="nil"/>
              <w:left w:val="nil"/>
              <w:bottom w:val="nil"/>
              <w:right w:val="nil"/>
            </w:tcBorders>
            <w:shd w:val="clear" w:color="auto" w:fill="auto"/>
            <w:noWrap/>
            <w:vAlign w:val="bottom"/>
            <w:hideMark/>
          </w:tcPr>
          <w:p w14:paraId="09DE8DA7" w14:textId="77777777" w:rsidR="0049297C" w:rsidRPr="0049297C" w:rsidRDefault="0049297C" w:rsidP="0049297C">
            <w:pPr>
              <w:spacing w:after="0" w:line="240" w:lineRule="auto"/>
              <w:rPr>
                <w:rFonts w:ascii="Aptos Narrow" w:eastAsia="Times New Roman" w:hAnsi="Aptos Narrow" w:cs="Times New Roman"/>
                <w:color w:val="000000"/>
                <w:kern w:val="0"/>
                <w:sz w:val="22"/>
                <w:szCs w:val="22"/>
                <w14:ligatures w14:val="none"/>
              </w:rPr>
            </w:pPr>
          </w:p>
        </w:tc>
        <w:tc>
          <w:tcPr>
            <w:tcW w:w="1136" w:type="dxa"/>
            <w:tcBorders>
              <w:top w:val="nil"/>
              <w:left w:val="nil"/>
              <w:bottom w:val="nil"/>
              <w:right w:val="nil"/>
            </w:tcBorders>
            <w:shd w:val="clear" w:color="auto" w:fill="auto"/>
            <w:noWrap/>
            <w:vAlign w:val="bottom"/>
            <w:hideMark/>
          </w:tcPr>
          <w:p w14:paraId="39ECE5E2" w14:textId="77777777" w:rsidR="0049297C" w:rsidRPr="0049297C" w:rsidRDefault="0049297C" w:rsidP="0049297C">
            <w:pPr>
              <w:spacing w:after="0" w:line="240" w:lineRule="auto"/>
              <w:jc w:val="center"/>
              <w:rPr>
                <w:rFonts w:ascii="Aptos Narrow" w:eastAsia="Times New Roman" w:hAnsi="Aptos Narrow" w:cs="Times New Roman"/>
                <w:color w:val="000000"/>
                <w:kern w:val="0"/>
                <w:sz w:val="22"/>
                <w:szCs w:val="22"/>
                <w14:ligatures w14:val="none"/>
              </w:rPr>
            </w:pPr>
            <w:r w:rsidRPr="0049297C">
              <w:rPr>
                <w:rFonts w:ascii="Aptos Narrow" w:eastAsia="Times New Roman" w:hAnsi="Aptos Narrow" w:cs="Times New Roman"/>
                <w:color w:val="000000"/>
                <w:kern w:val="0"/>
                <w:sz w:val="22"/>
                <w:szCs w:val="22"/>
                <w14:ligatures w14:val="none"/>
              </w:rPr>
              <w:t xml:space="preserve">$25.00 </w:t>
            </w:r>
          </w:p>
        </w:tc>
        <w:tc>
          <w:tcPr>
            <w:tcW w:w="976" w:type="dxa"/>
            <w:tcBorders>
              <w:top w:val="nil"/>
              <w:left w:val="nil"/>
              <w:bottom w:val="nil"/>
              <w:right w:val="nil"/>
            </w:tcBorders>
            <w:shd w:val="clear" w:color="auto" w:fill="auto"/>
            <w:noWrap/>
            <w:vAlign w:val="bottom"/>
            <w:hideMark/>
          </w:tcPr>
          <w:p w14:paraId="503BDB01" w14:textId="12EC1599" w:rsidR="0049297C" w:rsidRPr="0049297C" w:rsidRDefault="0049297C" w:rsidP="0049297C">
            <w:pPr>
              <w:spacing w:after="0" w:line="240" w:lineRule="auto"/>
              <w:jc w:val="center"/>
              <w:rPr>
                <w:rFonts w:ascii="Aptos Narrow" w:eastAsia="Times New Roman" w:hAnsi="Aptos Narrow" w:cs="Times New Roman"/>
                <w:b/>
                <w:bCs/>
                <w:color w:val="4D93D9"/>
                <w:kern w:val="0"/>
                <w:sz w:val="22"/>
                <w:szCs w:val="22"/>
                <w14:ligatures w14:val="none"/>
              </w:rPr>
            </w:pPr>
            <w:r>
              <w:rPr>
                <w:rFonts w:ascii="Aptos Narrow" w:eastAsia="Times New Roman" w:hAnsi="Aptos Narrow" w:cs="Times New Roman"/>
                <w:b/>
                <w:bCs/>
                <w:color w:val="4D93D9"/>
                <w:kern w:val="0"/>
                <w:sz w:val="22"/>
                <w:szCs w:val="22"/>
                <w14:ligatures w14:val="none"/>
              </w:rPr>
              <w:t>$</w:t>
            </w:r>
            <w:r w:rsidRPr="0049297C">
              <w:rPr>
                <w:rFonts w:ascii="Aptos Narrow" w:eastAsia="Times New Roman" w:hAnsi="Aptos Narrow" w:cs="Times New Roman"/>
                <w:b/>
                <w:bCs/>
                <w:color w:val="4D93D9"/>
                <w:kern w:val="0"/>
                <w:sz w:val="22"/>
                <w:szCs w:val="22"/>
                <w14:ligatures w14:val="none"/>
              </w:rPr>
              <w:t>25</w:t>
            </w:r>
            <w:r>
              <w:rPr>
                <w:rFonts w:ascii="Aptos Narrow" w:eastAsia="Times New Roman" w:hAnsi="Aptos Narrow" w:cs="Times New Roman"/>
                <w:b/>
                <w:bCs/>
                <w:color w:val="4D93D9"/>
                <w:kern w:val="0"/>
                <w:sz w:val="22"/>
                <w:szCs w:val="22"/>
                <w14:ligatures w14:val="none"/>
              </w:rPr>
              <w:t>.00</w:t>
            </w:r>
          </w:p>
        </w:tc>
      </w:tr>
      <w:tr w:rsidR="0049297C" w:rsidRPr="0049297C" w14:paraId="7A71A4E1" w14:textId="77777777" w:rsidTr="0049297C">
        <w:trPr>
          <w:divId w:val="236281577"/>
          <w:trHeight w:val="300"/>
        </w:trPr>
        <w:tc>
          <w:tcPr>
            <w:tcW w:w="2014" w:type="dxa"/>
            <w:tcBorders>
              <w:top w:val="nil"/>
              <w:left w:val="nil"/>
              <w:bottom w:val="nil"/>
              <w:right w:val="nil"/>
            </w:tcBorders>
            <w:shd w:val="clear" w:color="auto" w:fill="auto"/>
            <w:noWrap/>
            <w:vAlign w:val="bottom"/>
            <w:hideMark/>
          </w:tcPr>
          <w:p w14:paraId="717E6F6E" w14:textId="77777777" w:rsidR="0049297C" w:rsidRPr="0049297C" w:rsidRDefault="0049297C" w:rsidP="0049297C">
            <w:pPr>
              <w:spacing w:after="0" w:line="240" w:lineRule="auto"/>
              <w:jc w:val="center"/>
              <w:rPr>
                <w:rFonts w:ascii="Aptos Narrow" w:eastAsia="Times New Roman" w:hAnsi="Aptos Narrow" w:cs="Times New Roman"/>
                <w:b/>
                <w:bCs/>
                <w:color w:val="4D93D9"/>
                <w:kern w:val="0"/>
                <w:sz w:val="22"/>
                <w:szCs w:val="22"/>
                <w14:ligatures w14:val="none"/>
              </w:rPr>
            </w:pPr>
          </w:p>
        </w:tc>
        <w:tc>
          <w:tcPr>
            <w:tcW w:w="2702" w:type="dxa"/>
            <w:tcBorders>
              <w:top w:val="nil"/>
              <w:left w:val="nil"/>
              <w:bottom w:val="nil"/>
              <w:right w:val="nil"/>
            </w:tcBorders>
            <w:shd w:val="clear" w:color="auto" w:fill="auto"/>
            <w:noWrap/>
            <w:vAlign w:val="bottom"/>
            <w:hideMark/>
          </w:tcPr>
          <w:p w14:paraId="1A85CA98" w14:textId="77777777" w:rsidR="0049297C" w:rsidRPr="0049297C" w:rsidRDefault="0049297C" w:rsidP="0049297C">
            <w:pPr>
              <w:spacing w:after="0" w:line="240" w:lineRule="auto"/>
              <w:rPr>
                <w:rFonts w:ascii="Aptos Narrow" w:eastAsia="Times New Roman" w:hAnsi="Aptos Narrow" w:cs="Times New Roman"/>
                <w:color w:val="000000"/>
                <w:kern w:val="0"/>
                <w:sz w:val="22"/>
                <w:szCs w:val="22"/>
                <w14:ligatures w14:val="none"/>
              </w:rPr>
            </w:pPr>
            <w:r w:rsidRPr="0049297C">
              <w:rPr>
                <w:rFonts w:ascii="Aptos Narrow" w:eastAsia="Times New Roman" w:hAnsi="Aptos Narrow" w:cs="Times New Roman"/>
                <w:color w:val="000000"/>
                <w:kern w:val="0"/>
                <w:sz w:val="22"/>
                <w:szCs w:val="22"/>
                <w14:ligatures w14:val="none"/>
              </w:rPr>
              <w:t>(iii)  6-10 Vendors</w:t>
            </w:r>
          </w:p>
        </w:tc>
        <w:tc>
          <w:tcPr>
            <w:tcW w:w="3640" w:type="dxa"/>
            <w:tcBorders>
              <w:top w:val="nil"/>
              <w:left w:val="nil"/>
              <w:bottom w:val="nil"/>
              <w:right w:val="nil"/>
            </w:tcBorders>
            <w:shd w:val="clear" w:color="auto" w:fill="auto"/>
            <w:noWrap/>
            <w:vAlign w:val="bottom"/>
            <w:hideMark/>
          </w:tcPr>
          <w:p w14:paraId="19B9F7F9" w14:textId="77777777" w:rsidR="0049297C" w:rsidRPr="0049297C" w:rsidRDefault="0049297C" w:rsidP="0049297C">
            <w:pPr>
              <w:spacing w:after="0" w:line="240" w:lineRule="auto"/>
              <w:rPr>
                <w:rFonts w:ascii="Aptos Narrow" w:eastAsia="Times New Roman" w:hAnsi="Aptos Narrow" w:cs="Times New Roman"/>
                <w:color w:val="000000"/>
                <w:kern w:val="0"/>
                <w:sz w:val="22"/>
                <w:szCs w:val="22"/>
                <w14:ligatures w14:val="none"/>
              </w:rPr>
            </w:pPr>
          </w:p>
        </w:tc>
        <w:tc>
          <w:tcPr>
            <w:tcW w:w="1136" w:type="dxa"/>
            <w:tcBorders>
              <w:top w:val="nil"/>
              <w:left w:val="nil"/>
              <w:bottom w:val="nil"/>
              <w:right w:val="nil"/>
            </w:tcBorders>
            <w:shd w:val="clear" w:color="auto" w:fill="auto"/>
            <w:noWrap/>
            <w:vAlign w:val="bottom"/>
            <w:hideMark/>
          </w:tcPr>
          <w:p w14:paraId="0E6ABB44" w14:textId="77777777" w:rsidR="0049297C" w:rsidRPr="0049297C" w:rsidRDefault="0049297C" w:rsidP="0049297C">
            <w:pPr>
              <w:spacing w:after="0" w:line="240" w:lineRule="auto"/>
              <w:jc w:val="center"/>
              <w:rPr>
                <w:rFonts w:ascii="Aptos Narrow" w:eastAsia="Times New Roman" w:hAnsi="Aptos Narrow" w:cs="Times New Roman"/>
                <w:color w:val="000000"/>
                <w:kern w:val="0"/>
                <w:sz w:val="22"/>
                <w:szCs w:val="22"/>
                <w14:ligatures w14:val="none"/>
              </w:rPr>
            </w:pPr>
            <w:r w:rsidRPr="0049297C">
              <w:rPr>
                <w:rFonts w:ascii="Aptos Narrow" w:eastAsia="Times New Roman" w:hAnsi="Aptos Narrow" w:cs="Times New Roman"/>
                <w:color w:val="000000"/>
                <w:kern w:val="0"/>
                <w:sz w:val="22"/>
                <w:szCs w:val="22"/>
                <w14:ligatures w14:val="none"/>
              </w:rPr>
              <w:t xml:space="preserve">$75.00 </w:t>
            </w:r>
          </w:p>
        </w:tc>
        <w:tc>
          <w:tcPr>
            <w:tcW w:w="976" w:type="dxa"/>
            <w:tcBorders>
              <w:top w:val="nil"/>
              <w:left w:val="nil"/>
              <w:bottom w:val="nil"/>
              <w:right w:val="nil"/>
            </w:tcBorders>
            <w:shd w:val="clear" w:color="auto" w:fill="auto"/>
            <w:noWrap/>
            <w:vAlign w:val="bottom"/>
            <w:hideMark/>
          </w:tcPr>
          <w:p w14:paraId="2F9ECED6" w14:textId="11CD9301" w:rsidR="0049297C" w:rsidRPr="0049297C" w:rsidRDefault="0049297C" w:rsidP="0049297C">
            <w:pPr>
              <w:spacing w:after="0" w:line="240" w:lineRule="auto"/>
              <w:jc w:val="center"/>
              <w:rPr>
                <w:rFonts w:ascii="Aptos Narrow" w:eastAsia="Times New Roman" w:hAnsi="Aptos Narrow" w:cs="Times New Roman"/>
                <w:b/>
                <w:bCs/>
                <w:color w:val="4D93D9"/>
                <w:kern w:val="0"/>
                <w:sz w:val="22"/>
                <w:szCs w:val="22"/>
                <w14:ligatures w14:val="none"/>
              </w:rPr>
            </w:pPr>
            <w:r>
              <w:rPr>
                <w:rFonts w:ascii="Aptos Narrow" w:eastAsia="Times New Roman" w:hAnsi="Aptos Narrow" w:cs="Times New Roman"/>
                <w:b/>
                <w:bCs/>
                <w:color w:val="4D93D9"/>
                <w:kern w:val="0"/>
                <w:sz w:val="22"/>
                <w:szCs w:val="22"/>
                <w14:ligatures w14:val="none"/>
              </w:rPr>
              <w:t>$</w:t>
            </w:r>
            <w:r w:rsidRPr="0049297C">
              <w:rPr>
                <w:rFonts w:ascii="Aptos Narrow" w:eastAsia="Times New Roman" w:hAnsi="Aptos Narrow" w:cs="Times New Roman"/>
                <w:b/>
                <w:bCs/>
                <w:color w:val="4D93D9"/>
                <w:kern w:val="0"/>
                <w:sz w:val="22"/>
                <w:szCs w:val="22"/>
                <w14:ligatures w14:val="none"/>
              </w:rPr>
              <w:t>75</w:t>
            </w:r>
            <w:r>
              <w:rPr>
                <w:rFonts w:ascii="Aptos Narrow" w:eastAsia="Times New Roman" w:hAnsi="Aptos Narrow" w:cs="Times New Roman"/>
                <w:b/>
                <w:bCs/>
                <w:color w:val="4D93D9"/>
                <w:kern w:val="0"/>
                <w:sz w:val="22"/>
                <w:szCs w:val="22"/>
                <w14:ligatures w14:val="none"/>
              </w:rPr>
              <w:t>.00</w:t>
            </w:r>
          </w:p>
        </w:tc>
      </w:tr>
      <w:tr w:rsidR="0049297C" w:rsidRPr="0049297C" w14:paraId="4BB038DF" w14:textId="77777777" w:rsidTr="0049297C">
        <w:trPr>
          <w:divId w:val="236281577"/>
          <w:trHeight w:val="300"/>
        </w:trPr>
        <w:tc>
          <w:tcPr>
            <w:tcW w:w="2014" w:type="dxa"/>
            <w:tcBorders>
              <w:top w:val="nil"/>
              <w:left w:val="nil"/>
              <w:bottom w:val="nil"/>
              <w:right w:val="nil"/>
            </w:tcBorders>
            <w:shd w:val="clear" w:color="auto" w:fill="auto"/>
            <w:noWrap/>
            <w:vAlign w:val="bottom"/>
            <w:hideMark/>
          </w:tcPr>
          <w:p w14:paraId="74CF5454" w14:textId="77777777" w:rsidR="0049297C" w:rsidRPr="0049297C" w:rsidRDefault="0049297C" w:rsidP="0049297C">
            <w:pPr>
              <w:spacing w:after="0" w:line="240" w:lineRule="auto"/>
              <w:jc w:val="center"/>
              <w:rPr>
                <w:rFonts w:ascii="Aptos Narrow" w:eastAsia="Times New Roman" w:hAnsi="Aptos Narrow" w:cs="Times New Roman"/>
                <w:b/>
                <w:bCs/>
                <w:color w:val="4D93D9"/>
                <w:kern w:val="0"/>
                <w:sz w:val="22"/>
                <w:szCs w:val="22"/>
                <w14:ligatures w14:val="none"/>
              </w:rPr>
            </w:pPr>
          </w:p>
        </w:tc>
        <w:tc>
          <w:tcPr>
            <w:tcW w:w="6342" w:type="dxa"/>
            <w:gridSpan w:val="2"/>
            <w:tcBorders>
              <w:top w:val="nil"/>
              <w:left w:val="nil"/>
              <w:bottom w:val="nil"/>
              <w:right w:val="nil"/>
            </w:tcBorders>
            <w:shd w:val="clear" w:color="auto" w:fill="auto"/>
            <w:noWrap/>
            <w:vAlign w:val="bottom"/>
            <w:hideMark/>
          </w:tcPr>
          <w:p w14:paraId="50E31FD0" w14:textId="77777777" w:rsidR="0049297C" w:rsidRPr="0049297C" w:rsidRDefault="0049297C" w:rsidP="0049297C">
            <w:pPr>
              <w:spacing w:after="0" w:line="240" w:lineRule="auto"/>
              <w:rPr>
                <w:rFonts w:ascii="Aptos Narrow" w:eastAsia="Times New Roman" w:hAnsi="Aptos Narrow" w:cs="Times New Roman"/>
                <w:color w:val="000000"/>
                <w:kern w:val="0"/>
                <w:sz w:val="22"/>
                <w:szCs w:val="22"/>
                <w14:ligatures w14:val="none"/>
              </w:rPr>
            </w:pPr>
            <w:r w:rsidRPr="0049297C">
              <w:rPr>
                <w:rFonts w:ascii="Aptos Narrow" w:eastAsia="Times New Roman" w:hAnsi="Aptos Narrow" w:cs="Times New Roman"/>
                <w:color w:val="000000"/>
                <w:kern w:val="0"/>
                <w:sz w:val="22"/>
                <w:szCs w:val="22"/>
                <w14:ligatures w14:val="none"/>
              </w:rPr>
              <w:t>(iv)  11 plus vendors</w:t>
            </w:r>
          </w:p>
        </w:tc>
        <w:tc>
          <w:tcPr>
            <w:tcW w:w="1136" w:type="dxa"/>
            <w:tcBorders>
              <w:top w:val="nil"/>
              <w:left w:val="nil"/>
              <w:bottom w:val="nil"/>
              <w:right w:val="nil"/>
            </w:tcBorders>
            <w:shd w:val="clear" w:color="auto" w:fill="auto"/>
            <w:noWrap/>
            <w:vAlign w:val="bottom"/>
            <w:hideMark/>
          </w:tcPr>
          <w:p w14:paraId="34484DCC" w14:textId="77777777" w:rsidR="0049297C" w:rsidRPr="0049297C" w:rsidRDefault="0049297C" w:rsidP="0049297C">
            <w:pPr>
              <w:spacing w:after="0" w:line="240" w:lineRule="auto"/>
              <w:jc w:val="center"/>
              <w:rPr>
                <w:rFonts w:ascii="Aptos Narrow" w:eastAsia="Times New Roman" w:hAnsi="Aptos Narrow" w:cs="Times New Roman"/>
                <w:color w:val="000000"/>
                <w:kern w:val="0"/>
                <w:sz w:val="22"/>
                <w:szCs w:val="22"/>
                <w14:ligatures w14:val="none"/>
              </w:rPr>
            </w:pPr>
            <w:r w:rsidRPr="0049297C">
              <w:rPr>
                <w:rFonts w:ascii="Aptos Narrow" w:eastAsia="Times New Roman" w:hAnsi="Aptos Narrow" w:cs="Times New Roman"/>
                <w:color w:val="000000"/>
                <w:kern w:val="0"/>
                <w:sz w:val="22"/>
                <w:szCs w:val="22"/>
                <w14:ligatures w14:val="none"/>
              </w:rPr>
              <w:t xml:space="preserve">$175.00 </w:t>
            </w:r>
          </w:p>
        </w:tc>
        <w:tc>
          <w:tcPr>
            <w:tcW w:w="976" w:type="dxa"/>
            <w:tcBorders>
              <w:top w:val="nil"/>
              <w:left w:val="nil"/>
              <w:bottom w:val="nil"/>
              <w:right w:val="nil"/>
            </w:tcBorders>
            <w:shd w:val="clear" w:color="auto" w:fill="auto"/>
            <w:noWrap/>
            <w:vAlign w:val="bottom"/>
            <w:hideMark/>
          </w:tcPr>
          <w:p w14:paraId="54DD5FC7" w14:textId="0E75D691" w:rsidR="0049297C" w:rsidRPr="0049297C" w:rsidRDefault="0049297C" w:rsidP="0049297C">
            <w:pPr>
              <w:spacing w:after="0" w:line="240" w:lineRule="auto"/>
              <w:jc w:val="center"/>
              <w:rPr>
                <w:rFonts w:ascii="Aptos Narrow" w:eastAsia="Times New Roman" w:hAnsi="Aptos Narrow" w:cs="Times New Roman"/>
                <w:b/>
                <w:bCs/>
                <w:color w:val="4D93D9"/>
                <w:kern w:val="0"/>
                <w:sz w:val="22"/>
                <w:szCs w:val="22"/>
                <w14:ligatures w14:val="none"/>
              </w:rPr>
            </w:pPr>
            <w:r>
              <w:rPr>
                <w:rFonts w:ascii="Aptos Narrow" w:eastAsia="Times New Roman" w:hAnsi="Aptos Narrow" w:cs="Times New Roman"/>
                <w:b/>
                <w:bCs/>
                <w:color w:val="4D93D9"/>
                <w:kern w:val="0"/>
                <w:sz w:val="22"/>
                <w:szCs w:val="22"/>
                <w14:ligatures w14:val="none"/>
              </w:rPr>
              <w:t>$</w:t>
            </w:r>
            <w:r w:rsidRPr="0049297C">
              <w:rPr>
                <w:rFonts w:ascii="Aptos Narrow" w:eastAsia="Times New Roman" w:hAnsi="Aptos Narrow" w:cs="Times New Roman"/>
                <w:b/>
                <w:bCs/>
                <w:color w:val="4D93D9"/>
                <w:kern w:val="0"/>
                <w:sz w:val="22"/>
                <w:szCs w:val="22"/>
                <w14:ligatures w14:val="none"/>
              </w:rPr>
              <w:t>175</w:t>
            </w:r>
            <w:r>
              <w:rPr>
                <w:rFonts w:ascii="Aptos Narrow" w:eastAsia="Times New Roman" w:hAnsi="Aptos Narrow" w:cs="Times New Roman"/>
                <w:b/>
                <w:bCs/>
                <w:color w:val="4D93D9"/>
                <w:kern w:val="0"/>
                <w:sz w:val="22"/>
                <w:szCs w:val="22"/>
                <w14:ligatures w14:val="none"/>
              </w:rPr>
              <w:t>.00</w:t>
            </w:r>
          </w:p>
        </w:tc>
      </w:tr>
      <w:tr w:rsidR="0049297C" w:rsidRPr="0049297C" w14:paraId="4B86D6A5" w14:textId="77777777" w:rsidTr="0049297C">
        <w:trPr>
          <w:divId w:val="236281577"/>
          <w:trHeight w:val="300"/>
        </w:trPr>
        <w:tc>
          <w:tcPr>
            <w:tcW w:w="2014" w:type="dxa"/>
            <w:tcBorders>
              <w:top w:val="nil"/>
              <w:left w:val="nil"/>
              <w:bottom w:val="nil"/>
              <w:right w:val="nil"/>
            </w:tcBorders>
            <w:shd w:val="clear" w:color="auto" w:fill="auto"/>
            <w:noWrap/>
            <w:vAlign w:val="bottom"/>
            <w:hideMark/>
          </w:tcPr>
          <w:p w14:paraId="4282AC36" w14:textId="77777777" w:rsidR="0049297C" w:rsidRPr="0049297C" w:rsidRDefault="0049297C" w:rsidP="0049297C">
            <w:pPr>
              <w:spacing w:after="0" w:line="240" w:lineRule="auto"/>
              <w:jc w:val="center"/>
              <w:rPr>
                <w:rFonts w:ascii="Aptos Narrow" w:eastAsia="Times New Roman" w:hAnsi="Aptos Narrow" w:cs="Times New Roman"/>
                <w:b/>
                <w:bCs/>
                <w:color w:val="4D93D9"/>
                <w:kern w:val="0"/>
                <w:sz w:val="22"/>
                <w:szCs w:val="22"/>
                <w14:ligatures w14:val="none"/>
              </w:rPr>
            </w:pPr>
          </w:p>
        </w:tc>
        <w:tc>
          <w:tcPr>
            <w:tcW w:w="2702" w:type="dxa"/>
            <w:tcBorders>
              <w:top w:val="nil"/>
              <w:left w:val="nil"/>
              <w:bottom w:val="nil"/>
              <w:right w:val="nil"/>
            </w:tcBorders>
            <w:shd w:val="clear" w:color="auto" w:fill="auto"/>
            <w:noWrap/>
            <w:vAlign w:val="bottom"/>
            <w:hideMark/>
          </w:tcPr>
          <w:p w14:paraId="2A156E5B" w14:textId="77777777" w:rsidR="0049297C" w:rsidRPr="0049297C" w:rsidRDefault="0049297C" w:rsidP="0049297C">
            <w:pPr>
              <w:spacing w:after="0" w:line="240" w:lineRule="auto"/>
              <w:rPr>
                <w:rFonts w:ascii="Times New Roman" w:eastAsia="Times New Roman" w:hAnsi="Times New Roman" w:cs="Times New Roman"/>
                <w:kern w:val="0"/>
                <w:sz w:val="20"/>
                <w:szCs w:val="20"/>
                <w14:ligatures w14:val="none"/>
              </w:rPr>
            </w:pPr>
          </w:p>
        </w:tc>
        <w:tc>
          <w:tcPr>
            <w:tcW w:w="3640" w:type="dxa"/>
            <w:tcBorders>
              <w:top w:val="nil"/>
              <w:left w:val="nil"/>
              <w:bottom w:val="nil"/>
              <w:right w:val="nil"/>
            </w:tcBorders>
            <w:shd w:val="clear" w:color="auto" w:fill="auto"/>
            <w:noWrap/>
            <w:vAlign w:val="bottom"/>
            <w:hideMark/>
          </w:tcPr>
          <w:p w14:paraId="133771A0" w14:textId="77777777" w:rsidR="0049297C" w:rsidRPr="0049297C" w:rsidRDefault="0049297C" w:rsidP="0049297C">
            <w:pPr>
              <w:spacing w:after="0" w:line="240" w:lineRule="auto"/>
              <w:rPr>
                <w:rFonts w:ascii="Times New Roman" w:eastAsia="Times New Roman" w:hAnsi="Times New Roman" w:cs="Times New Roman"/>
                <w:kern w:val="0"/>
                <w:sz w:val="20"/>
                <w:szCs w:val="20"/>
                <w14:ligatures w14:val="none"/>
              </w:rPr>
            </w:pPr>
          </w:p>
        </w:tc>
        <w:tc>
          <w:tcPr>
            <w:tcW w:w="1136" w:type="dxa"/>
            <w:tcBorders>
              <w:top w:val="nil"/>
              <w:left w:val="nil"/>
              <w:bottom w:val="nil"/>
              <w:right w:val="nil"/>
            </w:tcBorders>
            <w:shd w:val="clear" w:color="auto" w:fill="auto"/>
            <w:noWrap/>
            <w:vAlign w:val="bottom"/>
            <w:hideMark/>
          </w:tcPr>
          <w:p w14:paraId="510ED56D" w14:textId="77777777" w:rsidR="0049297C" w:rsidRPr="0049297C" w:rsidRDefault="0049297C" w:rsidP="0049297C">
            <w:pPr>
              <w:spacing w:after="0" w:line="240" w:lineRule="auto"/>
              <w:rPr>
                <w:rFonts w:ascii="Times New Roman" w:eastAsia="Times New Roman" w:hAnsi="Times New Roman" w:cs="Times New Roman"/>
                <w:kern w:val="0"/>
                <w:sz w:val="20"/>
                <w:szCs w:val="20"/>
                <w14:ligatures w14:val="none"/>
              </w:rPr>
            </w:pPr>
          </w:p>
        </w:tc>
        <w:tc>
          <w:tcPr>
            <w:tcW w:w="976" w:type="dxa"/>
            <w:tcBorders>
              <w:top w:val="nil"/>
              <w:left w:val="nil"/>
              <w:bottom w:val="nil"/>
              <w:right w:val="nil"/>
            </w:tcBorders>
            <w:shd w:val="clear" w:color="auto" w:fill="auto"/>
            <w:noWrap/>
            <w:vAlign w:val="bottom"/>
            <w:hideMark/>
          </w:tcPr>
          <w:p w14:paraId="411E8952" w14:textId="77777777" w:rsidR="0049297C" w:rsidRPr="0049297C" w:rsidRDefault="0049297C" w:rsidP="0049297C">
            <w:pPr>
              <w:spacing w:after="0" w:line="240" w:lineRule="auto"/>
              <w:jc w:val="center"/>
              <w:rPr>
                <w:rFonts w:ascii="Times New Roman" w:eastAsia="Times New Roman" w:hAnsi="Times New Roman" w:cs="Times New Roman"/>
                <w:kern w:val="0"/>
                <w:sz w:val="20"/>
                <w:szCs w:val="20"/>
                <w14:ligatures w14:val="none"/>
              </w:rPr>
            </w:pPr>
          </w:p>
        </w:tc>
      </w:tr>
      <w:tr w:rsidR="0049297C" w:rsidRPr="0049297C" w14:paraId="7AA6D482" w14:textId="77777777" w:rsidTr="0049297C">
        <w:trPr>
          <w:divId w:val="236281577"/>
          <w:trHeight w:val="300"/>
        </w:trPr>
        <w:tc>
          <w:tcPr>
            <w:tcW w:w="2014" w:type="dxa"/>
            <w:tcBorders>
              <w:top w:val="nil"/>
              <w:left w:val="nil"/>
              <w:bottom w:val="nil"/>
              <w:right w:val="nil"/>
            </w:tcBorders>
            <w:shd w:val="clear" w:color="auto" w:fill="auto"/>
            <w:noWrap/>
            <w:vAlign w:val="bottom"/>
            <w:hideMark/>
          </w:tcPr>
          <w:p w14:paraId="0EE55934" w14:textId="77777777" w:rsidR="0049297C" w:rsidRPr="0049297C" w:rsidRDefault="0049297C" w:rsidP="0049297C">
            <w:pPr>
              <w:spacing w:after="0" w:line="240" w:lineRule="auto"/>
              <w:jc w:val="right"/>
              <w:rPr>
                <w:rFonts w:ascii="Aptos Narrow" w:eastAsia="Times New Roman" w:hAnsi="Aptos Narrow" w:cs="Times New Roman"/>
                <w:color w:val="000000"/>
                <w:kern w:val="0"/>
                <w:sz w:val="22"/>
                <w:szCs w:val="22"/>
                <w14:ligatures w14:val="none"/>
              </w:rPr>
            </w:pPr>
            <w:r w:rsidRPr="0049297C">
              <w:rPr>
                <w:rFonts w:ascii="Aptos Narrow" w:eastAsia="Times New Roman" w:hAnsi="Aptos Narrow" w:cs="Times New Roman"/>
                <w:color w:val="000000"/>
                <w:kern w:val="0"/>
                <w:sz w:val="22"/>
                <w:szCs w:val="22"/>
                <w14:ligatures w14:val="none"/>
              </w:rPr>
              <w:t xml:space="preserve">(b) </w:t>
            </w:r>
          </w:p>
        </w:tc>
        <w:tc>
          <w:tcPr>
            <w:tcW w:w="6342" w:type="dxa"/>
            <w:gridSpan w:val="2"/>
            <w:tcBorders>
              <w:top w:val="nil"/>
              <w:left w:val="nil"/>
              <w:bottom w:val="nil"/>
              <w:right w:val="nil"/>
            </w:tcBorders>
            <w:shd w:val="clear" w:color="auto" w:fill="auto"/>
            <w:noWrap/>
            <w:vAlign w:val="bottom"/>
            <w:hideMark/>
          </w:tcPr>
          <w:p w14:paraId="0F9BCA87" w14:textId="77777777" w:rsidR="0049297C" w:rsidRPr="0049297C" w:rsidRDefault="0049297C" w:rsidP="0049297C">
            <w:pPr>
              <w:spacing w:after="0" w:line="240" w:lineRule="auto"/>
              <w:rPr>
                <w:rFonts w:ascii="Aptos Narrow" w:eastAsia="Times New Roman" w:hAnsi="Aptos Narrow" w:cs="Times New Roman"/>
                <w:color w:val="000000"/>
                <w:kern w:val="0"/>
                <w:sz w:val="22"/>
                <w:szCs w:val="22"/>
                <w14:ligatures w14:val="none"/>
              </w:rPr>
            </w:pPr>
            <w:r w:rsidRPr="0049297C">
              <w:rPr>
                <w:rFonts w:ascii="Aptos Narrow" w:eastAsia="Times New Roman" w:hAnsi="Aptos Narrow" w:cs="Times New Roman"/>
                <w:color w:val="000000"/>
                <w:kern w:val="0"/>
                <w:sz w:val="22"/>
                <w:szCs w:val="22"/>
                <w14:ligatures w14:val="none"/>
              </w:rPr>
              <w:t>Food Truck Park Plan Review</w:t>
            </w:r>
          </w:p>
        </w:tc>
        <w:tc>
          <w:tcPr>
            <w:tcW w:w="1136" w:type="dxa"/>
            <w:tcBorders>
              <w:top w:val="nil"/>
              <w:left w:val="nil"/>
              <w:bottom w:val="nil"/>
              <w:right w:val="nil"/>
            </w:tcBorders>
            <w:shd w:val="clear" w:color="auto" w:fill="auto"/>
            <w:noWrap/>
            <w:vAlign w:val="bottom"/>
            <w:hideMark/>
          </w:tcPr>
          <w:p w14:paraId="66B55E14" w14:textId="77777777" w:rsidR="0049297C" w:rsidRPr="0049297C" w:rsidRDefault="0049297C" w:rsidP="0049297C">
            <w:pPr>
              <w:spacing w:after="0" w:line="240" w:lineRule="auto"/>
              <w:rPr>
                <w:rFonts w:ascii="Aptos Narrow" w:eastAsia="Times New Roman" w:hAnsi="Aptos Narrow" w:cs="Times New Roman"/>
                <w:color w:val="000000"/>
                <w:kern w:val="0"/>
                <w:sz w:val="22"/>
                <w:szCs w:val="22"/>
                <w14:ligatures w14:val="none"/>
              </w:rPr>
            </w:pPr>
          </w:p>
        </w:tc>
        <w:tc>
          <w:tcPr>
            <w:tcW w:w="976" w:type="dxa"/>
            <w:tcBorders>
              <w:top w:val="nil"/>
              <w:left w:val="nil"/>
              <w:bottom w:val="nil"/>
              <w:right w:val="nil"/>
            </w:tcBorders>
            <w:shd w:val="clear" w:color="auto" w:fill="auto"/>
            <w:noWrap/>
            <w:vAlign w:val="bottom"/>
            <w:hideMark/>
          </w:tcPr>
          <w:p w14:paraId="56E71894" w14:textId="77777777" w:rsidR="0049297C" w:rsidRPr="0049297C" w:rsidRDefault="0049297C" w:rsidP="0049297C">
            <w:pPr>
              <w:spacing w:after="0" w:line="240" w:lineRule="auto"/>
              <w:jc w:val="center"/>
              <w:rPr>
                <w:rFonts w:ascii="Times New Roman" w:eastAsia="Times New Roman" w:hAnsi="Times New Roman" w:cs="Times New Roman"/>
                <w:kern w:val="0"/>
                <w:sz w:val="20"/>
                <w:szCs w:val="20"/>
                <w14:ligatures w14:val="none"/>
              </w:rPr>
            </w:pPr>
          </w:p>
        </w:tc>
      </w:tr>
      <w:tr w:rsidR="0049297C" w:rsidRPr="0049297C" w14:paraId="5EDB410C" w14:textId="77777777" w:rsidTr="0049297C">
        <w:trPr>
          <w:divId w:val="236281577"/>
          <w:trHeight w:val="300"/>
        </w:trPr>
        <w:tc>
          <w:tcPr>
            <w:tcW w:w="2014" w:type="dxa"/>
            <w:tcBorders>
              <w:top w:val="nil"/>
              <w:left w:val="nil"/>
              <w:bottom w:val="nil"/>
              <w:right w:val="nil"/>
            </w:tcBorders>
            <w:shd w:val="clear" w:color="auto" w:fill="auto"/>
            <w:noWrap/>
            <w:vAlign w:val="bottom"/>
            <w:hideMark/>
          </w:tcPr>
          <w:p w14:paraId="6D336AE5" w14:textId="77777777" w:rsidR="0049297C" w:rsidRPr="0049297C" w:rsidRDefault="0049297C" w:rsidP="0049297C">
            <w:pPr>
              <w:spacing w:after="0" w:line="240" w:lineRule="auto"/>
              <w:jc w:val="center"/>
              <w:rPr>
                <w:rFonts w:ascii="Times New Roman" w:eastAsia="Times New Roman" w:hAnsi="Times New Roman" w:cs="Times New Roman"/>
                <w:kern w:val="0"/>
                <w:sz w:val="20"/>
                <w:szCs w:val="20"/>
                <w14:ligatures w14:val="none"/>
              </w:rPr>
            </w:pPr>
          </w:p>
        </w:tc>
        <w:tc>
          <w:tcPr>
            <w:tcW w:w="2702" w:type="dxa"/>
            <w:tcBorders>
              <w:top w:val="nil"/>
              <w:left w:val="nil"/>
              <w:bottom w:val="nil"/>
              <w:right w:val="nil"/>
            </w:tcBorders>
            <w:shd w:val="clear" w:color="auto" w:fill="auto"/>
            <w:noWrap/>
            <w:vAlign w:val="bottom"/>
            <w:hideMark/>
          </w:tcPr>
          <w:p w14:paraId="6898D424" w14:textId="77777777" w:rsidR="0049297C" w:rsidRPr="0049297C" w:rsidRDefault="0049297C" w:rsidP="0049297C">
            <w:pPr>
              <w:spacing w:after="0" w:line="240" w:lineRule="auto"/>
              <w:rPr>
                <w:rFonts w:ascii="Aptos Narrow" w:eastAsia="Times New Roman" w:hAnsi="Aptos Narrow" w:cs="Times New Roman"/>
                <w:color w:val="000000"/>
                <w:kern w:val="0"/>
                <w:sz w:val="22"/>
                <w:szCs w:val="22"/>
                <w14:ligatures w14:val="none"/>
              </w:rPr>
            </w:pPr>
            <w:r w:rsidRPr="0049297C">
              <w:rPr>
                <w:rFonts w:ascii="Aptos Narrow" w:eastAsia="Times New Roman" w:hAnsi="Aptos Narrow" w:cs="Times New Roman"/>
                <w:color w:val="000000"/>
                <w:kern w:val="0"/>
                <w:sz w:val="22"/>
                <w:szCs w:val="22"/>
                <w14:ligatures w14:val="none"/>
              </w:rPr>
              <w:t>(i)     2-4 vehicles</w:t>
            </w:r>
          </w:p>
        </w:tc>
        <w:tc>
          <w:tcPr>
            <w:tcW w:w="3640" w:type="dxa"/>
            <w:tcBorders>
              <w:top w:val="nil"/>
              <w:left w:val="nil"/>
              <w:bottom w:val="nil"/>
              <w:right w:val="nil"/>
            </w:tcBorders>
            <w:shd w:val="clear" w:color="auto" w:fill="auto"/>
            <w:noWrap/>
            <w:vAlign w:val="bottom"/>
            <w:hideMark/>
          </w:tcPr>
          <w:p w14:paraId="4A0F5A25" w14:textId="77777777" w:rsidR="0049297C" w:rsidRPr="0049297C" w:rsidRDefault="0049297C" w:rsidP="0049297C">
            <w:pPr>
              <w:spacing w:after="0" w:line="240" w:lineRule="auto"/>
              <w:rPr>
                <w:rFonts w:ascii="Aptos Narrow" w:eastAsia="Times New Roman" w:hAnsi="Aptos Narrow" w:cs="Times New Roman"/>
                <w:color w:val="000000"/>
                <w:kern w:val="0"/>
                <w:sz w:val="22"/>
                <w:szCs w:val="22"/>
                <w14:ligatures w14:val="none"/>
              </w:rPr>
            </w:pPr>
          </w:p>
        </w:tc>
        <w:tc>
          <w:tcPr>
            <w:tcW w:w="1136" w:type="dxa"/>
            <w:tcBorders>
              <w:top w:val="nil"/>
              <w:left w:val="nil"/>
              <w:bottom w:val="nil"/>
              <w:right w:val="nil"/>
            </w:tcBorders>
            <w:shd w:val="clear" w:color="auto" w:fill="auto"/>
            <w:noWrap/>
            <w:vAlign w:val="bottom"/>
            <w:hideMark/>
          </w:tcPr>
          <w:p w14:paraId="4A021AF4" w14:textId="77777777" w:rsidR="0049297C" w:rsidRPr="0049297C" w:rsidRDefault="0049297C" w:rsidP="0049297C">
            <w:pPr>
              <w:spacing w:after="0" w:line="240" w:lineRule="auto"/>
              <w:jc w:val="center"/>
              <w:rPr>
                <w:rFonts w:ascii="Aptos Narrow" w:eastAsia="Times New Roman" w:hAnsi="Aptos Narrow" w:cs="Times New Roman"/>
                <w:color w:val="000000"/>
                <w:kern w:val="0"/>
                <w:sz w:val="22"/>
                <w:szCs w:val="22"/>
                <w14:ligatures w14:val="none"/>
              </w:rPr>
            </w:pPr>
            <w:r w:rsidRPr="0049297C">
              <w:rPr>
                <w:rFonts w:ascii="Aptos Narrow" w:eastAsia="Times New Roman" w:hAnsi="Aptos Narrow" w:cs="Times New Roman"/>
                <w:color w:val="000000"/>
                <w:kern w:val="0"/>
                <w:sz w:val="22"/>
                <w:szCs w:val="22"/>
                <w14:ligatures w14:val="none"/>
              </w:rPr>
              <w:t xml:space="preserve">$75.00 </w:t>
            </w:r>
          </w:p>
        </w:tc>
        <w:tc>
          <w:tcPr>
            <w:tcW w:w="976" w:type="dxa"/>
            <w:tcBorders>
              <w:top w:val="nil"/>
              <w:left w:val="nil"/>
              <w:bottom w:val="nil"/>
              <w:right w:val="nil"/>
            </w:tcBorders>
            <w:shd w:val="clear" w:color="auto" w:fill="auto"/>
            <w:noWrap/>
            <w:vAlign w:val="bottom"/>
            <w:hideMark/>
          </w:tcPr>
          <w:p w14:paraId="4DD0D07E" w14:textId="38D46D94" w:rsidR="0049297C" w:rsidRPr="0049297C" w:rsidRDefault="0049297C" w:rsidP="0049297C">
            <w:pPr>
              <w:spacing w:after="0" w:line="240" w:lineRule="auto"/>
              <w:jc w:val="center"/>
              <w:rPr>
                <w:rFonts w:ascii="Aptos Narrow" w:eastAsia="Times New Roman" w:hAnsi="Aptos Narrow" w:cs="Times New Roman"/>
                <w:b/>
                <w:bCs/>
                <w:color w:val="4D93D9"/>
                <w:kern w:val="0"/>
                <w:sz w:val="22"/>
                <w:szCs w:val="22"/>
                <w14:ligatures w14:val="none"/>
              </w:rPr>
            </w:pPr>
            <w:r>
              <w:rPr>
                <w:rFonts w:ascii="Aptos Narrow" w:eastAsia="Times New Roman" w:hAnsi="Aptos Narrow" w:cs="Times New Roman"/>
                <w:b/>
                <w:bCs/>
                <w:color w:val="4D93D9"/>
                <w:kern w:val="0"/>
                <w:sz w:val="22"/>
                <w:szCs w:val="22"/>
                <w14:ligatures w14:val="none"/>
              </w:rPr>
              <w:t>$</w:t>
            </w:r>
            <w:r w:rsidRPr="0049297C">
              <w:rPr>
                <w:rFonts w:ascii="Aptos Narrow" w:eastAsia="Times New Roman" w:hAnsi="Aptos Narrow" w:cs="Times New Roman"/>
                <w:b/>
                <w:bCs/>
                <w:color w:val="4D93D9"/>
                <w:kern w:val="0"/>
                <w:sz w:val="22"/>
                <w:szCs w:val="22"/>
                <w14:ligatures w14:val="none"/>
              </w:rPr>
              <w:t>75</w:t>
            </w:r>
            <w:r>
              <w:rPr>
                <w:rFonts w:ascii="Aptos Narrow" w:eastAsia="Times New Roman" w:hAnsi="Aptos Narrow" w:cs="Times New Roman"/>
                <w:b/>
                <w:bCs/>
                <w:color w:val="4D93D9"/>
                <w:kern w:val="0"/>
                <w:sz w:val="22"/>
                <w:szCs w:val="22"/>
                <w14:ligatures w14:val="none"/>
              </w:rPr>
              <w:t>.00</w:t>
            </w:r>
          </w:p>
        </w:tc>
      </w:tr>
      <w:tr w:rsidR="0049297C" w:rsidRPr="0049297C" w14:paraId="25168EB1" w14:textId="77777777" w:rsidTr="0049297C">
        <w:trPr>
          <w:divId w:val="236281577"/>
          <w:trHeight w:val="300"/>
        </w:trPr>
        <w:tc>
          <w:tcPr>
            <w:tcW w:w="2014" w:type="dxa"/>
            <w:tcBorders>
              <w:top w:val="nil"/>
              <w:left w:val="nil"/>
              <w:bottom w:val="nil"/>
              <w:right w:val="nil"/>
            </w:tcBorders>
            <w:shd w:val="clear" w:color="auto" w:fill="auto"/>
            <w:noWrap/>
            <w:vAlign w:val="bottom"/>
            <w:hideMark/>
          </w:tcPr>
          <w:p w14:paraId="1C5B49F2" w14:textId="77777777" w:rsidR="0049297C" w:rsidRPr="0049297C" w:rsidRDefault="0049297C" w:rsidP="0049297C">
            <w:pPr>
              <w:spacing w:after="0" w:line="240" w:lineRule="auto"/>
              <w:jc w:val="center"/>
              <w:rPr>
                <w:rFonts w:ascii="Aptos Narrow" w:eastAsia="Times New Roman" w:hAnsi="Aptos Narrow" w:cs="Times New Roman"/>
                <w:b/>
                <w:bCs/>
                <w:color w:val="4D93D9"/>
                <w:kern w:val="0"/>
                <w:sz w:val="22"/>
                <w:szCs w:val="22"/>
                <w14:ligatures w14:val="none"/>
              </w:rPr>
            </w:pPr>
          </w:p>
        </w:tc>
        <w:tc>
          <w:tcPr>
            <w:tcW w:w="2702" w:type="dxa"/>
            <w:tcBorders>
              <w:top w:val="nil"/>
              <w:left w:val="nil"/>
              <w:bottom w:val="nil"/>
              <w:right w:val="nil"/>
            </w:tcBorders>
            <w:shd w:val="clear" w:color="auto" w:fill="auto"/>
            <w:noWrap/>
            <w:vAlign w:val="bottom"/>
            <w:hideMark/>
          </w:tcPr>
          <w:p w14:paraId="7530818F" w14:textId="77777777" w:rsidR="0049297C" w:rsidRPr="0049297C" w:rsidRDefault="0049297C" w:rsidP="0049297C">
            <w:pPr>
              <w:spacing w:after="0" w:line="240" w:lineRule="auto"/>
              <w:rPr>
                <w:rFonts w:ascii="Aptos Narrow" w:eastAsia="Times New Roman" w:hAnsi="Aptos Narrow" w:cs="Times New Roman"/>
                <w:color w:val="000000"/>
                <w:kern w:val="0"/>
                <w:sz w:val="22"/>
                <w:szCs w:val="22"/>
                <w14:ligatures w14:val="none"/>
              </w:rPr>
            </w:pPr>
            <w:r w:rsidRPr="0049297C">
              <w:rPr>
                <w:rFonts w:ascii="Aptos Narrow" w:eastAsia="Times New Roman" w:hAnsi="Aptos Narrow" w:cs="Times New Roman"/>
                <w:color w:val="000000"/>
                <w:kern w:val="0"/>
                <w:sz w:val="22"/>
                <w:szCs w:val="22"/>
                <w14:ligatures w14:val="none"/>
              </w:rPr>
              <w:t>(ii)   5-10 vehicles</w:t>
            </w:r>
          </w:p>
        </w:tc>
        <w:tc>
          <w:tcPr>
            <w:tcW w:w="3640" w:type="dxa"/>
            <w:tcBorders>
              <w:top w:val="nil"/>
              <w:left w:val="nil"/>
              <w:bottom w:val="nil"/>
              <w:right w:val="nil"/>
            </w:tcBorders>
            <w:shd w:val="clear" w:color="auto" w:fill="auto"/>
            <w:noWrap/>
            <w:vAlign w:val="bottom"/>
            <w:hideMark/>
          </w:tcPr>
          <w:p w14:paraId="60E73113" w14:textId="77777777" w:rsidR="0049297C" w:rsidRPr="0049297C" w:rsidRDefault="0049297C" w:rsidP="0049297C">
            <w:pPr>
              <w:spacing w:after="0" w:line="240" w:lineRule="auto"/>
              <w:rPr>
                <w:rFonts w:ascii="Aptos Narrow" w:eastAsia="Times New Roman" w:hAnsi="Aptos Narrow" w:cs="Times New Roman"/>
                <w:color w:val="000000"/>
                <w:kern w:val="0"/>
                <w:sz w:val="22"/>
                <w:szCs w:val="22"/>
                <w14:ligatures w14:val="none"/>
              </w:rPr>
            </w:pPr>
          </w:p>
        </w:tc>
        <w:tc>
          <w:tcPr>
            <w:tcW w:w="1136" w:type="dxa"/>
            <w:tcBorders>
              <w:top w:val="nil"/>
              <w:left w:val="nil"/>
              <w:bottom w:val="nil"/>
              <w:right w:val="nil"/>
            </w:tcBorders>
            <w:shd w:val="clear" w:color="auto" w:fill="auto"/>
            <w:noWrap/>
            <w:vAlign w:val="bottom"/>
            <w:hideMark/>
          </w:tcPr>
          <w:p w14:paraId="205295EC" w14:textId="77777777" w:rsidR="0049297C" w:rsidRPr="0049297C" w:rsidRDefault="0049297C" w:rsidP="0049297C">
            <w:pPr>
              <w:spacing w:after="0" w:line="240" w:lineRule="auto"/>
              <w:jc w:val="center"/>
              <w:rPr>
                <w:rFonts w:ascii="Aptos Narrow" w:eastAsia="Times New Roman" w:hAnsi="Aptos Narrow" w:cs="Times New Roman"/>
                <w:color w:val="000000"/>
                <w:kern w:val="0"/>
                <w:sz w:val="22"/>
                <w:szCs w:val="22"/>
                <w14:ligatures w14:val="none"/>
              </w:rPr>
            </w:pPr>
            <w:r w:rsidRPr="0049297C">
              <w:rPr>
                <w:rFonts w:ascii="Aptos Narrow" w:eastAsia="Times New Roman" w:hAnsi="Aptos Narrow" w:cs="Times New Roman"/>
                <w:color w:val="000000"/>
                <w:kern w:val="0"/>
                <w:sz w:val="22"/>
                <w:szCs w:val="22"/>
                <w14:ligatures w14:val="none"/>
              </w:rPr>
              <w:t xml:space="preserve">$125.00 </w:t>
            </w:r>
          </w:p>
        </w:tc>
        <w:tc>
          <w:tcPr>
            <w:tcW w:w="976" w:type="dxa"/>
            <w:tcBorders>
              <w:top w:val="nil"/>
              <w:left w:val="nil"/>
              <w:bottom w:val="nil"/>
              <w:right w:val="nil"/>
            </w:tcBorders>
            <w:shd w:val="clear" w:color="auto" w:fill="auto"/>
            <w:noWrap/>
            <w:vAlign w:val="bottom"/>
            <w:hideMark/>
          </w:tcPr>
          <w:p w14:paraId="1B4E476B" w14:textId="53947775" w:rsidR="0049297C" w:rsidRPr="0049297C" w:rsidRDefault="0049297C" w:rsidP="0049297C">
            <w:pPr>
              <w:spacing w:after="0" w:line="240" w:lineRule="auto"/>
              <w:jc w:val="center"/>
              <w:rPr>
                <w:rFonts w:ascii="Aptos Narrow" w:eastAsia="Times New Roman" w:hAnsi="Aptos Narrow" w:cs="Times New Roman"/>
                <w:b/>
                <w:bCs/>
                <w:color w:val="4D93D9"/>
                <w:kern w:val="0"/>
                <w:sz w:val="22"/>
                <w:szCs w:val="22"/>
                <w14:ligatures w14:val="none"/>
              </w:rPr>
            </w:pPr>
            <w:r>
              <w:rPr>
                <w:rFonts w:ascii="Aptos Narrow" w:eastAsia="Times New Roman" w:hAnsi="Aptos Narrow" w:cs="Times New Roman"/>
                <w:b/>
                <w:bCs/>
                <w:color w:val="4D93D9"/>
                <w:kern w:val="0"/>
                <w:sz w:val="22"/>
                <w:szCs w:val="22"/>
                <w14:ligatures w14:val="none"/>
              </w:rPr>
              <w:t>$</w:t>
            </w:r>
            <w:r w:rsidRPr="0049297C">
              <w:rPr>
                <w:rFonts w:ascii="Aptos Narrow" w:eastAsia="Times New Roman" w:hAnsi="Aptos Narrow" w:cs="Times New Roman"/>
                <w:b/>
                <w:bCs/>
                <w:color w:val="4D93D9"/>
                <w:kern w:val="0"/>
                <w:sz w:val="22"/>
                <w:szCs w:val="22"/>
                <w14:ligatures w14:val="none"/>
              </w:rPr>
              <w:t>125</w:t>
            </w:r>
            <w:r>
              <w:rPr>
                <w:rFonts w:ascii="Aptos Narrow" w:eastAsia="Times New Roman" w:hAnsi="Aptos Narrow" w:cs="Times New Roman"/>
                <w:b/>
                <w:bCs/>
                <w:color w:val="4D93D9"/>
                <w:kern w:val="0"/>
                <w:sz w:val="22"/>
                <w:szCs w:val="22"/>
                <w14:ligatures w14:val="none"/>
              </w:rPr>
              <w:t>.00</w:t>
            </w:r>
          </w:p>
        </w:tc>
      </w:tr>
      <w:tr w:rsidR="0049297C" w:rsidRPr="0049297C" w14:paraId="77796F59" w14:textId="77777777" w:rsidTr="0049297C">
        <w:trPr>
          <w:divId w:val="236281577"/>
          <w:trHeight w:val="300"/>
        </w:trPr>
        <w:tc>
          <w:tcPr>
            <w:tcW w:w="2014" w:type="dxa"/>
            <w:tcBorders>
              <w:top w:val="nil"/>
              <w:left w:val="nil"/>
              <w:bottom w:val="nil"/>
              <w:right w:val="nil"/>
            </w:tcBorders>
            <w:shd w:val="clear" w:color="auto" w:fill="auto"/>
            <w:noWrap/>
            <w:vAlign w:val="bottom"/>
            <w:hideMark/>
          </w:tcPr>
          <w:p w14:paraId="6D6CE654" w14:textId="77777777" w:rsidR="0049297C" w:rsidRPr="0049297C" w:rsidRDefault="0049297C" w:rsidP="0049297C">
            <w:pPr>
              <w:spacing w:after="0" w:line="240" w:lineRule="auto"/>
              <w:jc w:val="center"/>
              <w:rPr>
                <w:rFonts w:ascii="Aptos Narrow" w:eastAsia="Times New Roman" w:hAnsi="Aptos Narrow" w:cs="Times New Roman"/>
                <w:b/>
                <w:bCs/>
                <w:color w:val="4D93D9"/>
                <w:kern w:val="0"/>
                <w:sz w:val="22"/>
                <w:szCs w:val="22"/>
                <w14:ligatures w14:val="none"/>
              </w:rPr>
            </w:pPr>
          </w:p>
        </w:tc>
        <w:tc>
          <w:tcPr>
            <w:tcW w:w="2702" w:type="dxa"/>
            <w:tcBorders>
              <w:top w:val="nil"/>
              <w:left w:val="nil"/>
              <w:bottom w:val="nil"/>
              <w:right w:val="nil"/>
            </w:tcBorders>
            <w:shd w:val="clear" w:color="auto" w:fill="auto"/>
            <w:noWrap/>
            <w:vAlign w:val="bottom"/>
            <w:hideMark/>
          </w:tcPr>
          <w:p w14:paraId="05CD100B" w14:textId="77777777" w:rsidR="0049297C" w:rsidRPr="0049297C" w:rsidRDefault="0049297C" w:rsidP="0049297C">
            <w:pPr>
              <w:spacing w:after="0" w:line="240" w:lineRule="auto"/>
              <w:rPr>
                <w:rFonts w:ascii="Aptos Narrow" w:eastAsia="Times New Roman" w:hAnsi="Aptos Narrow" w:cs="Times New Roman"/>
                <w:color w:val="000000"/>
                <w:kern w:val="0"/>
                <w:sz w:val="22"/>
                <w:szCs w:val="22"/>
                <w14:ligatures w14:val="none"/>
              </w:rPr>
            </w:pPr>
            <w:r w:rsidRPr="0049297C">
              <w:rPr>
                <w:rFonts w:ascii="Aptos Narrow" w:eastAsia="Times New Roman" w:hAnsi="Aptos Narrow" w:cs="Times New Roman"/>
                <w:color w:val="000000"/>
                <w:kern w:val="0"/>
                <w:sz w:val="22"/>
                <w:szCs w:val="22"/>
                <w14:ligatures w14:val="none"/>
              </w:rPr>
              <w:t>(iii) 11 plus vendors</w:t>
            </w:r>
          </w:p>
        </w:tc>
        <w:tc>
          <w:tcPr>
            <w:tcW w:w="3640" w:type="dxa"/>
            <w:tcBorders>
              <w:top w:val="nil"/>
              <w:left w:val="nil"/>
              <w:bottom w:val="nil"/>
              <w:right w:val="nil"/>
            </w:tcBorders>
            <w:shd w:val="clear" w:color="auto" w:fill="auto"/>
            <w:noWrap/>
            <w:vAlign w:val="bottom"/>
            <w:hideMark/>
          </w:tcPr>
          <w:p w14:paraId="26ED1C49" w14:textId="77777777" w:rsidR="0049297C" w:rsidRPr="0049297C" w:rsidRDefault="0049297C" w:rsidP="0049297C">
            <w:pPr>
              <w:spacing w:after="0" w:line="240" w:lineRule="auto"/>
              <w:rPr>
                <w:rFonts w:ascii="Aptos Narrow" w:eastAsia="Times New Roman" w:hAnsi="Aptos Narrow" w:cs="Times New Roman"/>
                <w:color w:val="000000"/>
                <w:kern w:val="0"/>
                <w:sz w:val="22"/>
                <w:szCs w:val="22"/>
                <w14:ligatures w14:val="none"/>
              </w:rPr>
            </w:pPr>
          </w:p>
        </w:tc>
        <w:tc>
          <w:tcPr>
            <w:tcW w:w="1136" w:type="dxa"/>
            <w:tcBorders>
              <w:top w:val="nil"/>
              <w:left w:val="nil"/>
              <w:bottom w:val="nil"/>
              <w:right w:val="nil"/>
            </w:tcBorders>
            <w:shd w:val="clear" w:color="auto" w:fill="auto"/>
            <w:noWrap/>
            <w:vAlign w:val="bottom"/>
            <w:hideMark/>
          </w:tcPr>
          <w:p w14:paraId="7162EF63" w14:textId="77777777" w:rsidR="0049297C" w:rsidRPr="0049297C" w:rsidRDefault="0049297C" w:rsidP="0049297C">
            <w:pPr>
              <w:spacing w:after="0" w:line="240" w:lineRule="auto"/>
              <w:jc w:val="center"/>
              <w:rPr>
                <w:rFonts w:ascii="Aptos Narrow" w:eastAsia="Times New Roman" w:hAnsi="Aptos Narrow" w:cs="Times New Roman"/>
                <w:color w:val="000000"/>
                <w:kern w:val="0"/>
                <w:sz w:val="22"/>
                <w:szCs w:val="22"/>
                <w14:ligatures w14:val="none"/>
              </w:rPr>
            </w:pPr>
            <w:r w:rsidRPr="0049297C">
              <w:rPr>
                <w:rFonts w:ascii="Aptos Narrow" w:eastAsia="Times New Roman" w:hAnsi="Aptos Narrow" w:cs="Times New Roman"/>
                <w:color w:val="000000"/>
                <w:kern w:val="0"/>
                <w:sz w:val="22"/>
                <w:szCs w:val="22"/>
                <w14:ligatures w14:val="none"/>
              </w:rPr>
              <w:t xml:space="preserve">$175.00 </w:t>
            </w:r>
          </w:p>
        </w:tc>
        <w:tc>
          <w:tcPr>
            <w:tcW w:w="976" w:type="dxa"/>
            <w:tcBorders>
              <w:top w:val="nil"/>
              <w:left w:val="nil"/>
              <w:bottom w:val="nil"/>
              <w:right w:val="nil"/>
            </w:tcBorders>
            <w:shd w:val="clear" w:color="auto" w:fill="auto"/>
            <w:noWrap/>
            <w:vAlign w:val="bottom"/>
            <w:hideMark/>
          </w:tcPr>
          <w:p w14:paraId="7B86A51E" w14:textId="384E56D1" w:rsidR="0049297C" w:rsidRPr="0049297C" w:rsidRDefault="0049297C" w:rsidP="0049297C">
            <w:pPr>
              <w:spacing w:after="0" w:line="240" w:lineRule="auto"/>
              <w:jc w:val="center"/>
              <w:rPr>
                <w:rFonts w:ascii="Aptos Narrow" w:eastAsia="Times New Roman" w:hAnsi="Aptos Narrow" w:cs="Times New Roman"/>
                <w:b/>
                <w:bCs/>
                <w:color w:val="4D93D9"/>
                <w:kern w:val="0"/>
                <w:sz w:val="22"/>
                <w:szCs w:val="22"/>
                <w14:ligatures w14:val="none"/>
              </w:rPr>
            </w:pPr>
            <w:r>
              <w:rPr>
                <w:rFonts w:ascii="Aptos Narrow" w:eastAsia="Times New Roman" w:hAnsi="Aptos Narrow" w:cs="Times New Roman"/>
                <w:b/>
                <w:bCs/>
                <w:color w:val="4D93D9"/>
                <w:kern w:val="0"/>
                <w:sz w:val="22"/>
                <w:szCs w:val="22"/>
                <w14:ligatures w14:val="none"/>
              </w:rPr>
              <w:t>$</w:t>
            </w:r>
            <w:r w:rsidRPr="0049297C">
              <w:rPr>
                <w:rFonts w:ascii="Aptos Narrow" w:eastAsia="Times New Roman" w:hAnsi="Aptos Narrow" w:cs="Times New Roman"/>
                <w:b/>
                <w:bCs/>
                <w:color w:val="4D93D9"/>
                <w:kern w:val="0"/>
                <w:sz w:val="22"/>
                <w:szCs w:val="22"/>
                <w14:ligatures w14:val="none"/>
              </w:rPr>
              <w:t>175</w:t>
            </w:r>
            <w:r>
              <w:rPr>
                <w:rFonts w:ascii="Aptos Narrow" w:eastAsia="Times New Roman" w:hAnsi="Aptos Narrow" w:cs="Times New Roman"/>
                <w:b/>
                <w:bCs/>
                <w:color w:val="4D93D9"/>
                <w:kern w:val="0"/>
                <w:sz w:val="22"/>
                <w:szCs w:val="22"/>
                <w14:ligatures w14:val="none"/>
              </w:rPr>
              <w:t>.00</w:t>
            </w:r>
          </w:p>
        </w:tc>
      </w:tr>
      <w:tr w:rsidR="0049297C" w:rsidRPr="0049297C" w14:paraId="77809362" w14:textId="77777777" w:rsidTr="0049297C">
        <w:trPr>
          <w:divId w:val="236281577"/>
          <w:trHeight w:val="300"/>
        </w:trPr>
        <w:tc>
          <w:tcPr>
            <w:tcW w:w="2014" w:type="dxa"/>
            <w:tcBorders>
              <w:top w:val="nil"/>
              <w:left w:val="nil"/>
              <w:bottom w:val="nil"/>
              <w:right w:val="nil"/>
            </w:tcBorders>
            <w:shd w:val="clear" w:color="auto" w:fill="auto"/>
            <w:noWrap/>
            <w:vAlign w:val="bottom"/>
            <w:hideMark/>
          </w:tcPr>
          <w:p w14:paraId="08B1A87D" w14:textId="77777777" w:rsidR="0049297C" w:rsidRPr="0049297C" w:rsidRDefault="0049297C" w:rsidP="0049297C">
            <w:pPr>
              <w:spacing w:after="0" w:line="240" w:lineRule="auto"/>
              <w:jc w:val="center"/>
              <w:rPr>
                <w:rFonts w:ascii="Aptos Narrow" w:eastAsia="Times New Roman" w:hAnsi="Aptos Narrow" w:cs="Times New Roman"/>
                <w:b/>
                <w:bCs/>
                <w:color w:val="4D93D9"/>
                <w:kern w:val="0"/>
                <w:sz w:val="22"/>
                <w:szCs w:val="22"/>
                <w14:ligatures w14:val="none"/>
              </w:rPr>
            </w:pPr>
          </w:p>
        </w:tc>
        <w:tc>
          <w:tcPr>
            <w:tcW w:w="2702" w:type="dxa"/>
            <w:tcBorders>
              <w:top w:val="nil"/>
              <w:left w:val="nil"/>
              <w:bottom w:val="nil"/>
              <w:right w:val="nil"/>
            </w:tcBorders>
            <w:shd w:val="clear" w:color="auto" w:fill="auto"/>
            <w:noWrap/>
            <w:vAlign w:val="bottom"/>
            <w:hideMark/>
          </w:tcPr>
          <w:p w14:paraId="22998054" w14:textId="77777777" w:rsidR="0049297C" w:rsidRPr="0049297C" w:rsidRDefault="0049297C" w:rsidP="0049297C">
            <w:pPr>
              <w:spacing w:after="0" w:line="240" w:lineRule="auto"/>
              <w:rPr>
                <w:rFonts w:ascii="Times New Roman" w:eastAsia="Times New Roman" w:hAnsi="Times New Roman" w:cs="Times New Roman"/>
                <w:kern w:val="0"/>
                <w:sz w:val="20"/>
                <w:szCs w:val="20"/>
                <w14:ligatures w14:val="none"/>
              </w:rPr>
            </w:pPr>
          </w:p>
        </w:tc>
        <w:tc>
          <w:tcPr>
            <w:tcW w:w="3640" w:type="dxa"/>
            <w:tcBorders>
              <w:top w:val="nil"/>
              <w:left w:val="nil"/>
              <w:bottom w:val="nil"/>
              <w:right w:val="nil"/>
            </w:tcBorders>
            <w:shd w:val="clear" w:color="auto" w:fill="auto"/>
            <w:noWrap/>
            <w:vAlign w:val="bottom"/>
            <w:hideMark/>
          </w:tcPr>
          <w:p w14:paraId="75DCE3D7" w14:textId="77777777" w:rsidR="0049297C" w:rsidRPr="0049297C" w:rsidRDefault="0049297C" w:rsidP="0049297C">
            <w:pPr>
              <w:spacing w:after="0" w:line="240" w:lineRule="auto"/>
              <w:rPr>
                <w:rFonts w:ascii="Times New Roman" w:eastAsia="Times New Roman" w:hAnsi="Times New Roman" w:cs="Times New Roman"/>
                <w:kern w:val="0"/>
                <w:sz w:val="20"/>
                <w:szCs w:val="20"/>
                <w14:ligatures w14:val="none"/>
              </w:rPr>
            </w:pPr>
          </w:p>
        </w:tc>
        <w:tc>
          <w:tcPr>
            <w:tcW w:w="1136" w:type="dxa"/>
            <w:tcBorders>
              <w:top w:val="nil"/>
              <w:left w:val="nil"/>
              <w:bottom w:val="nil"/>
              <w:right w:val="nil"/>
            </w:tcBorders>
            <w:shd w:val="clear" w:color="auto" w:fill="auto"/>
            <w:noWrap/>
            <w:vAlign w:val="bottom"/>
            <w:hideMark/>
          </w:tcPr>
          <w:p w14:paraId="361D9A54" w14:textId="77777777" w:rsidR="0049297C" w:rsidRPr="0049297C" w:rsidRDefault="0049297C" w:rsidP="0049297C">
            <w:pPr>
              <w:spacing w:after="0" w:line="240" w:lineRule="auto"/>
              <w:rPr>
                <w:rFonts w:ascii="Times New Roman" w:eastAsia="Times New Roman" w:hAnsi="Times New Roman" w:cs="Times New Roman"/>
                <w:kern w:val="0"/>
                <w:sz w:val="20"/>
                <w:szCs w:val="20"/>
                <w14:ligatures w14:val="none"/>
              </w:rPr>
            </w:pPr>
          </w:p>
        </w:tc>
        <w:tc>
          <w:tcPr>
            <w:tcW w:w="976" w:type="dxa"/>
            <w:tcBorders>
              <w:top w:val="nil"/>
              <w:left w:val="nil"/>
              <w:bottom w:val="nil"/>
              <w:right w:val="nil"/>
            </w:tcBorders>
            <w:shd w:val="clear" w:color="auto" w:fill="auto"/>
            <w:noWrap/>
            <w:vAlign w:val="bottom"/>
            <w:hideMark/>
          </w:tcPr>
          <w:p w14:paraId="28B65FA9" w14:textId="77777777" w:rsidR="0049297C" w:rsidRPr="0049297C" w:rsidRDefault="0049297C" w:rsidP="0049297C">
            <w:pPr>
              <w:spacing w:after="0" w:line="240" w:lineRule="auto"/>
              <w:jc w:val="center"/>
              <w:rPr>
                <w:rFonts w:ascii="Times New Roman" w:eastAsia="Times New Roman" w:hAnsi="Times New Roman" w:cs="Times New Roman"/>
                <w:kern w:val="0"/>
                <w:sz w:val="20"/>
                <w:szCs w:val="20"/>
                <w14:ligatures w14:val="none"/>
              </w:rPr>
            </w:pPr>
          </w:p>
        </w:tc>
      </w:tr>
      <w:tr w:rsidR="0049297C" w:rsidRPr="0049297C" w14:paraId="2734DDC7" w14:textId="77777777" w:rsidTr="0049297C">
        <w:trPr>
          <w:divId w:val="236281577"/>
          <w:trHeight w:val="300"/>
        </w:trPr>
        <w:tc>
          <w:tcPr>
            <w:tcW w:w="2014" w:type="dxa"/>
            <w:tcBorders>
              <w:top w:val="nil"/>
              <w:left w:val="nil"/>
              <w:bottom w:val="nil"/>
              <w:right w:val="nil"/>
            </w:tcBorders>
            <w:shd w:val="clear" w:color="auto" w:fill="auto"/>
            <w:noWrap/>
            <w:vAlign w:val="bottom"/>
            <w:hideMark/>
          </w:tcPr>
          <w:p w14:paraId="1AA31143" w14:textId="77777777" w:rsidR="0049297C" w:rsidRPr="0049297C" w:rsidRDefault="0049297C" w:rsidP="0049297C">
            <w:pPr>
              <w:spacing w:after="0" w:line="240" w:lineRule="auto"/>
              <w:jc w:val="right"/>
              <w:rPr>
                <w:rFonts w:ascii="Aptos Narrow" w:eastAsia="Times New Roman" w:hAnsi="Aptos Narrow" w:cs="Times New Roman"/>
                <w:color w:val="000000"/>
                <w:kern w:val="0"/>
                <w:sz w:val="22"/>
                <w:szCs w:val="22"/>
                <w14:ligatures w14:val="none"/>
              </w:rPr>
            </w:pPr>
            <w:r w:rsidRPr="0049297C">
              <w:rPr>
                <w:rFonts w:ascii="Aptos Narrow" w:eastAsia="Times New Roman" w:hAnsi="Aptos Narrow" w:cs="Times New Roman"/>
                <w:color w:val="000000"/>
                <w:kern w:val="0"/>
                <w:sz w:val="22"/>
                <w:szCs w:val="22"/>
                <w14:ligatures w14:val="none"/>
              </w:rPr>
              <w:t xml:space="preserve">(c) </w:t>
            </w:r>
          </w:p>
        </w:tc>
        <w:tc>
          <w:tcPr>
            <w:tcW w:w="6342" w:type="dxa"/>
            <w:gridSpan w:val="2"/>
            <w:tcBorders>
              <w:top w:val="nil"/>
              <w:left w:val="nil"/>
              <w:bottom w:val="nil"/>
              <w:right w:val="nil"/>
            </w:tcBorders>
            <w:shd w:val="clear" w:color="auto" w:fill="auto"/>
            <w:noWrap/>
            <w:vAlign w:val="bottom"/>
            <w:hideMark/>
          </w:tcPr>
          <w:p w14:paraId="7CD9F826" w14:textId="77777777" w:rsidR="0049297C" w:rsidRPr="0049297C" w:rsidRDefault="0049297C" w:rsidP="0049297C">
            <w:pPr>
              <w:spacing w:after="0" w:line="240" w:lineRule="auto"/>
              <w:rPr>
                <w:rFonts w:ascii="Aptos Narrow" w:eastAsia="Times New Roman" w:hAnsi="Aptos Narrow" w:cs="Times New Roman"/>
                <w:color w:val="000000"/>
                <w:kern w:val="0"/>
                <w:sz w:val="22"/>
                <w:szCs w:val="22"/>
                <w14:ligatures w14:val="none"/>
              </w:rPr>
            </w:pPr>
            <w:r w:rsidRPr="0049297C">
              <w:rPr>
                <w:rFonts w:ascii="Aptos Narrow" w:eastAsia="Times New Roman" w:hAnsi="Aptos Narrow" w:cs="Times New Roman"/>
                <w:color w:val="000000"/>
                <w:kern w:val="0"/>
                <w:sz w:val="22"/>
                <w:szCs w:val="22"/>
                <w14:ligatures w14:val="none"/>
              </w:rPr>
              <w:t>Farmers Market Plan Review</w:t>
            </w:r>
          </w:p>
        </w:tc>
        <w:tc>
          <w:tcPr>
            <w:tcW w:w="1136" w:type="dxa"/>
            <w:tcBorders>
              <w:top w:val="nil"/>
              <w:left w:val="nil"/>
              <w:bottom w:val="nil"/>
              <w:right w:val="nil"/>
            </w:tcBorders>
            <w:shd w:val="clear" w:color="auto" w:fill="auto"/>
            <w:noWrap/>
            <w:vAlign w:val="bottom"/>
            <w:hideMark/>
          </w:tcPr>
          <w:p w14:paraId="5111CE94" w14:textId="77777777" w:rsidR="0049297C" w:rsidRPr="0049297C" w:rsidRDefault="0049297C" w:rsidP="0049297C">
            <w:pPr>
              <w:spacing w:after="0" w:line="240" w:lineRule="auto"/>
              <w:jc w:val="center"/>
              <w:rPr>
                <w:rFonts w:ascii="Aptos Narrow" w:eastAsia="Times New Roman" w:hAnsi="Aptos Narrow" w:cs="Times New Roman"/>
                <w:color w:val="000000"/>
                <w:kern w:val="0"/>
                <w:sz w:val="22"/>
                <w:szCs w:val="22"/>
                <w14:ligatures w14:val="none"/>
              </w:rPr>
            </w:pPr>
            <w:r w:rsidRPr="0049297C">
              <w:rPr>
                <w:rFonts w:ascii="Aptos Narrow" w:eastAsia="Times New Roman" w:hAnsi="Aptos Narrow" w:cs="Times New Roman"/>
                <w:color w:val="000000"/>
                <w:kern w:val="0"/>
                <w:sz w:val="22"/>
                <w:szCs w:val="22"/>
                <w14:ligatures w14:val="none"/>
              </w:rPr>
              <w:t xml:space="preserve">$25.00 </w:t>
            </w:r>
          </w:p>
        </w:tc>
        <w:tc>
          <w:tcPr>
            <w:tcW w:w="976" w:type="dxa"/>
            <w:tcBorders>
              <w:top w:val="nil"/>
              <w:left w:val="nil"/>
              <w:bottom w:val="nil"/>
              <w:right w:val="nil"/>
            </w:tcBorders>
            <w:shd w:val="clear" w:color="auto" w:fill="auto"/>
            <w:noWrap/>
            <w:vAlign w:val="bottom"/>
            <w:hideMark/>
          </w:tcPr>
          <w:p w14:paraId="332ED883" w14:textId="727F15BC" w:rsidR="0049297C" w:rsidRPr="0049297C" w:rsidRDefault="0049297C" w:rsidP="0049297C">
            <w:pPr>
              <w:spacing w:after="0" w:line="240" w:lineRule="auto"/>
              <w:jc w:val="center"/>
              <w:rPr>
                <w:rFonts w:ascii="Aptos Narrow" w:eastAsia="Times New Roman" w:hAnsi="Aptos Narrow" w:cs="Times New Roman"/>
                <w:b/>
                <w:bCs/>
                <w:color w:val="4D93D9"/>
                <w:kern w:val="0"/>
                <w:sz w:val="22"/>
                <w:szCs w:val="22"/>
                <w14:ligatures w14:val="none"/>
              </w:rPr>
            </w:pPr>
            <w:r>
              <w:rPr>
                <w:rFonts w:ascii="Aptos Narrow" w:eastAsia="Times New Roman" w:hAnsi="Aptos Narrow" w:cs="Times New Roman"/>
                <w:b/>
                <w:bCs/>
                <w:color w:val="4D93D9"/>
                <w:kern w:val="0"/>
                <w:sz w:val="22"/>
                <w:szCs w:val="22"/>
                <w14:ligatures w14:val="none"/>
              </w:rPr>
              <w:t>$</w:t>
            </w:r>
            <w:r w:rsidRPr="0049297C">
              <w:rPr>
                <w:rFonts w:ascii="Aptos Narrow" w:eastAsia="Times New Roman" w:hAnsi="Aptos Narrow" w:cs="Times New Roman"/>
                <w:b/>
                <w:bCs/>
                <w:color w:val="4D93D9"/>
                <w:kern w:val="0"/>
                <w:sz w:val="22"/>
                <w:szCs w:val="22"/>
                <w14:ligatures w14:val="none"/>
              </w:rPr>
              <w:t>25</w:t>
            </w:r>
            <w:r>
              <w:rPr>
                <w:rFonts w:ascii="Aptos Narrow" w:eastAsia="Times New Roman" w:hAnsi="Aptos Narrow" w:cs="Times New Roman"/>
                <w:b/>
                <w:bCs/>
                <w:color w:val="4D93D9"/>
                <w:kern w:val="0"/>
                <w:sz w:val="22"/>
                <w:szCs w:val="22"/>
                <w14:ligatures w14:val="none"/>
              </w:rPr>
              <w:t>.00</w:t>
            </w:r>
          </w:p>
        </w:tc>
      </w:tr>
      <w:tr w:rsidR="0049297C" w:rsidRPr="0049297C" w14:paraId="337B71C0" w14:textId="77777777" w:rsidTr="0049297C">
        <w:trPr>
          <w:divId w:val="236281577"/>
          <w:trHeight w:val="300"/>
        </w:trPr>
        <w:tc>
          <w:tcPr>
            <w:tcW w:w="2014" w:type="dxa"/>
            <w:tcBorders>
              <w:top w:val="nil"/>
              <w:left w:val="nil"/>
              <w:bottom w:val="nil"/>
              <w:right w:val="nil"/>
            </w:tcBorders>
            <w:shd w:val="clear" w:color="auto" w:fill="auto"/>
            <w:noWrap/>
            <w:vAlign w:val="bottom"/>
            <w:hideMark/>
          </w:tcPr>
          <w:p w14:paraId="322CDA02" w14:textId="77777777" w:rsidR="0049297C" w:rsidRPr="0049297C" w:rsidRDefault="0049297C" w:rsidP="0049297C">
            <w:pPr>
              <w:spacing w:after="0" w:line="240" w:lineRule="auto"/>
              <w:jc w:val="right"/>
              <w:rPr>
                <w:rFonts w:ascii="Aptos Narrow" w:eastAsia="Times New Roman" w:hAnsi="Aptos Narrow" w:cs="Times New Roman"/>
                <w:color w:val="000000"/>
                <w:kern w:val="0"/>
                <w:sz w:val="22"/>
                <w:szCs w:val="22"/>
                <w14:ligatures w14:val="none"/>
              </w:rPr>
            </w:pPr>
            <w:r w:rsidRPr="0049297C">
              <w:rPr>
                <w:rFonts w:ascii="Aptos Narrow" w:eastAsia="Times New Roman" w:hAnsi="Aptos Narrow" w:cs="Times New Roman"/>
                <w:color w:val="000000"/>
                <w:kern w:val="0"/>
                <w:sz w:val="22"/>
                <w:szCs w:val="22"/>
                <w14:ligatures w14:val="none"/>
              </w:rPr>
              <w:t xml:space="preserve">(d) </w:t>
            </w:r>
          </w:p>
        </w:tc>
        <w:tc>
          <w:tcPr>
            <w:tcW w:w="6342" w:type="dxa"/>
            <w:gridSpan w:val="2"/>
            <w:tcBorders>
              <w:top w:val="nil"/>
              <w:left w:val="nil"/>
              <w:bottom w:val="nil"/>
              <w:right w:val="nil"/>
            </w:tcBorders>
            <w:shd w:val="clear" w:color="auto" w:fill="auto"/>
            <w:noWrap/>
            <w:vAlign w:val="bottom"/>
            <w:hideMark/>
          </w:tcPr>
          <w:p w14:paraId="7DB459D6" w14:textId="77777777" w:rsidR="0049297C" w:rsidRPr="0049297C" w:rsidRDefault="0049297C" w:rsidP="0049297C">
            <w:pPr>
              <w:spacing w:after="0" w:line="240" w:lineRule="auto"/>
              <w:rPr>
                <w:rFonts w:ascii="Aptos Narrow" w:eastAsia="Times New Roman" w:hAnsi="Aptos Narrow" w:cs="Times New Roman"/>
                <w:color w:val="000000"/>
                <w:kern w:val="0"/>
                <w:sz w:val="22"/>
                <w:szCs w:val="22"/>
                <w14:ligatures w14:val="none"/>
              </w:rPr>
            </w:pPr>
            <w:r w:rsidRPr="0049297C">
              <w:rPr>
                <w:rFonts w:ascii="Aptos Narrow" w:eastAsia="Times New Roman" w:hAnsi="Aptos Narrow" w:cs="Times New Roman"/>
                <w:color w:val="000000"/>
                <w:kern w:val="0"/>
                <w:sz w:val="22"/>
                <w:szCs w:val="22"/>
                <w14:ligatures w14:val="none"/>
              </w:rPr>
              <w:t>Mobile Food Establishment Plan Review</w:t>
            </w:r>
          </w:p>
        </w:tc>
        <w:tc>
          <w:tcPr>
            <w:tcW w:w="1136" w:type="dxa"/>
            <w:tcBorders>
              <w:top w:val="nil"/>
              <w:left w:val="nil"/>
              <w:bottom w:val="nil"/>
              <w:right w:val="nil"/>
            </w:tcBorders>
            <w:shd w:val="clear" w:color="auto" w:fill="auto"/>
            <w:noWrap/>
            <w:vAlign w:val="bottom"/>
            <w:hideMark/>
          </w:tcPr>
          <w:p w14:paraId="0AE76227" w14:textId="77777777" w:rsidR="0049297C" w:rsidRPr="0049297C" w:rsidRDefault="0049297C" w:rsidP="0049297C">
            <w:pPr>
              <w:spacing w:after="0" w:line="240" w:lineRule="auto"/>
              <w:jc w:val="center"/>
              <w:rPr>
                <w:rFonts w:ascii="Aptos Narrow" w:eastAsia="Times New Roman" w:hAnsi="Aptos Narrow" w:cs="Times New Roman"/>
                <w:color w:val="000000"/>
                <w:kern w:val="0"/>
                <w:sz w:val="22"/>
                <w:szCs w:val="22"/>
                <w14:ligatures w14:val="none"/>
              </w:rPr>
            </w:pPr>
            <w:r w:rsidRPr="0049297C">
              <w:rPr>
                <w:rFonts w:ascii="Aptos Narrow" w:eastAsia="Times New Roman" w:hAnsi="Aptos Narrow" w:cs="Times New Roman"/>
                <w:color w:val="000000"/>
                <w:kern w:val="0"/>
                <w:sz w:val="22"/>
                <w:szCs w:val="22"/>
                <w14:ligatures w14:val="none"/>
              </w:rPr>
              <w:t xml:space="preserve">$200.00 </w:t>
            </w:r>
          </w:p>
        </w:tc>
        <w:tc>
          <w:tcPr>
            <w:tcW w:w="976" w:type="dxa"/>
            <w:tcBorders>
              <w:top w:val="nil"/>
              <w:left w:val="nil"/>
              <w:bottom w:val="nil"/>
              <w:right w:val="nil"/>
            </w:tcBorders>
            <w:shd w:val="clear" w:color="auto" w:fill="auto"/>
            <w:noWrap/>
            <w:vAlign w:val="bottom"/>
            <w:hideMark/>
          </w:tcPr>
          <w:p w14:paraId="69AD2BEF" w14:textId="136CDFF5" w:rsidR="0049297C" w:rsidRPr="0049297C" w:rsidRDefault="0049297C" w:rsidP="0049297C">
            <w:pPr>
              <w:spacing w:after="0" w:line="240" w:lineRule="auto"/>
              <w:jc w:val="center"/>
              <w:rPr>
                <w:rFonts w:ascii="Aptos Narrow" w:eastAsia="Times New Roman" w:hAnsi="Aptos Narrow" w:cs="Times New Roman"/>
                <w:b/>
                <w:bCs/>
                <w:color w:val="4D93D9"/>
                <w:kern w:val="0"/>
                <w:sz w:val="22"/>
                <w:szCs w:val="22"/>
                <w14:ligatures w14:val="none"/>
              </w:rPr>
            </w:pPr>
            <w:r>
              <w:rPr>
                <w:rFonts w:ascii="Aptos Narrow" w:eastAsia="Times New Roman" w:hAnsi="Aptos Narrow" w:cs="Times New Roman"/>
                <w:b/>
                <w:bCs/>
                <w:color w:val="4D93D9"/>
                <w:kern w:val="0"/>
                <w:sz w:val="22"/>
                <w:szCs w:val="22"/>
                <w14:ligatures w14:val="none"/>
              </w:rPr>
              <w:t>$</w:t>
            </w:r>
            <w:r w:rsidRPr="0049297C">
              <w:rPr>
                <w:rFonts w:ascii="Aptos Narrow" w:eastAsia="Times New Roman" w:hAnsi="Aptos Narrow" w:cs="Times New Roman"/>
                <w:b/>
                <w:bCs/>
                <w:color w:val="4D93D9"/>
                <w:kern w:val="0"/>
                <w:sz w:val="22"/>
                <w:szCs w:val="22"/>
                <w14:ligatures w14:val="none"/>
              </w:rPr>
              <w:t>200</w:t>
            </w:r>
            <w:r>
              <w:rPr>
                <w:rFonts w:ascii="Aptos Narrow" w:eastAsia="Times New Roman" w:hAnsi="Aptos Narrow" w:cs="Times New Roman"/>
                <w:b/>
                <w:bCs/>
                <w:color w:val="4D93D9"/>
                <w:kern w:val="0"/>
                <w:sz w:val="22"/>
                <w:szCs w:val="22"/>
                <w14:ligatures w14:val="none"/>
              </w:rPr>
              <w:t>.00</w:t>
            </w:r>
          </w:p>
        </w:tc>
      </w:tr>
      <w:tr w:rsidR="0049297C" w:rsidRPr="0049297C" w14:paraId="19D9D256" w14:textId="77777777" w:rsidTr="0049297C">
        <w:trPr>
          <w:divId w:val="236281577"/>
          <w:trHeight w:val="300"/>
        </w:trPr>
        <w:tc>
          <w:tcPr>
            <w:tcW w:w="2014" w:type="dxa"/>
            <w:tcBorders>
              <w:top w:val="nil"/>
              <w:left w:val="nil"/>
              <w:bottom w:val="nil"/>
              <w:right w:val="nil"/>
            </w:tcBorders>
            <w:shd w:val="clear" w:color="auto" w:fill="auto"/>
            <w:noWrap/>
            <w:vAlign w:val="bottom"/>
            <w:hideMark/>
          </w:tcPr>
          <w:p w14:paraId="21C7AB3E" w14:textId="77777777" w:rsidR="0049297C" w:rsidRPr="0049297C" w:rsidRDefault="0049297C" w:rsidP="0049297C">
            <w:pPr>
              <w:spacing w:after="0" w:line="240" w:lineRule="auto"/>
              <w:jc w:val="right"/>
              <w:rPr>
                <w:rFonts w:ascii="Aptos Narrow" w:eastAsia="Times New Roman" w:hAnsi="Aptos Narrow" w:cs="Times New Roman"/>
                <w:color w:val="000000"/>
                <w:kern w:val="0"/>
                <w:sz w:val="22"/>
                <w:szCs w:val="22"/>
                <w14:ligatures w14:val="none"/>
              </w:rPr>
            </w:pPr>
            <w:r w:rsidRPr="0049297C">
              <w:rPr>
                <w:rFonts w:ascii="Aptos Narrow" w:eastAsia="Times New Roman" w:hAnsi="Aptos Narrow" w:cs="Times New Roman"/>
                <w:color w:val="000000"/>
                <w:kern w:val="0"/>
                <w:sz w:val="22"/>
                <w:szCs w:val="22"/>
                <w14:ligatures w14:val="none"/>
              </w:rPr>
              <w:t xml:space="preserve">(e) </w:t>
            </w:r>
          </w:p>
        </w:tc>
        <w:tc>
          <w:tcPr>
            <w:tcW w:w="6342" w:type="dxa"/>
            <w:gridSpan w:val="2"/>
            <w:tcBorders>
              <w:top w:val="nil"/>
              <w:left w:val="nil"/>
              <w:bottom w:val="nil"/>
              <w:right w:val="nil"/>
            </w:tcBorders>
            <w:shd w:val="clear" w:color="auto" w:fill="auto"/>
            <w:noWrap/>
            <w:vAlign w:val="bottom"/>
            <w:hideMark/>
          </w:tcPr>
          <w:p w14:paraId="040130DC" w14:textId="77777777" w:rsidR="0049297C" w:rsidRPr="0049297C" w:rsidRDefault="0049297C" w:rsidP="0049297C">
            <w:pPr>
              <w:spacing w:after="0" w:line="240" w:lineRule="auto"/>
              <w:rPr>
                <w:rFonts w:ascii="Aptos Narrow" w:eastAsia="Times New Roman" w:hAnsi="Aptos Narrow" w:cs="Times New Roman"/>
                <w:color w:val="000000"/>
                <w:kern w:val="0"/>
                <w:sz w:val="22"/>
                <w:szCs w:val="22"/>
                <w14:ligatures w14:val="none"/>
              </w:rPr>
            </w:pPr>
            <w:r w:rsidRPr="0049297C">
              <w:rPr>
                <w:rFonts w:ascii="Aptos Narrow" w:eastAsia="Times New Roman" w:hAnsi="Aptos Narrow" w:cs="Times New Roman"/>
                <w:color w:val="000000"/>
                <w:kern w:val="0"/>
                <w:sz w:val="22"/>
                <w:szCs w:val="22"/>
                <w14:ligatures w14:val="none"/>
              </w:rPr>
              <w:t>Retail Food Establishment Plan Review Fee Based on Square Footage</w:t>
            </w:r>
          </w:p>
        </w:tc>
        <w:tc>
          <w:tcPr>
            <w:tcW w:w="1136" w:type="dxa"/>
            <w:tcBorders>
              <w:top w:val="nil"/>
              <w:left w:val="nil"/>
              <w:bottom w:val="nil"/>
              <w:right w:val="nil"/>
            </w:tcBorders>
            <w:shd w:val="clear" w:color="auto" w:fill="auto"/>
            <w:noWrap/>
            <w:vAlign w:val="bottom"/>
            <w:hideMark/>
          </w:tcPr>
          <w:p w14:paraId="3CBC1867" w14:textId="77777777" w:rsidR="0049297C" w:rsidRPr="0049297C" w:rsidRDefault="0049297C" w:rsidP="0049297C">
            <w:pPr>
              <w:spacing w:after="0" w:line="240" w:lineRule="auto"/>
              <w:rPr>
                <w:rFonts w:ascii="Aptos Narrow" w:eastAsia="Times New Roman" w:hAnsi="Aptos Narrow" w:cs="Times New Roman"/>
                <w:color w:val="000000"/>
                <w:kern w:val="0"/>
                <w:sz w:val="22"/>
                <w:szCs w:val="22"/>
                <w14:ligatures w14:val="none"/>
              </w:rPr>
            </w:pPr>
          </w:p>
        </w:tc>
        <w:tc>
          <w:tcPr>
            <w:tcW w:w="976" w:type="dxa"/>
            <w:tcBorders>
              <w:top w:val="nil"/>
              <w:left w:val="nil"/>
              <w:bottom w:val="nil"/>
              <w:right w:val="nil"/>
            </w:tcBorders>
            <w:shd w:val="clear" w:color="auto" w:fill="auto"/>
            <w:noWrap/>
            <w:vAlign w:val="bottom"/>
            <w:hideMark/>
          </w:tcPr>
          <w:p w14:paraId="1700EEE7" w14:textId="77777777" w:rsidR="0049297C" w:rsidRPr="0049297C" w:rsidRDefault="0049297C" w:rsidP="0049297C">
            <w:pPr>
              <w:spacing w:after="0" w:line="240" w:lineRule="auto"/>
              <w:jc w:val="center"/>
              <w:rPr>
                <w:rFonts w:ascii="Times New Roman" w:eastAsia="Times New Roman" w:hAnsi="Times New Roman" w:cs="Times New Roman"/>
                <w:kern w:val="0"/>
                <w:sz w:val="20"/>
                <w:szCs w:val="20"/>
                <w14:ligatures w14:val="none"/>
              </w:rPr>
            </w:pPr>
          </w:p>
        </w:tc>
      </w:tr>
      <w:tr w:rsidR="0049297C" w:rsidRPr="0049297C" w14:paraId="39348F07" w14:textId="77777777" w:rsidTr="0049297C">
        <w:trPr>
          <w:divId w:val="236281577"/>
          <w:trHeight w:val="300"/>
        </w:trPr>
        <w:tc>
          <w:tcPr>
            <w:tcW w:w="2014" w:type="dxa"/>
            <w:tcBorders>
              <w:top w:val="nil"/>
              <w:left w:val="nil"/>
              <w:bottom w:val="nil"/>
              <w:right w:val="nil"/>
            </w:tcBorders>
            <w:shd w:val="clear" w:color="auto" w:fill="auto"/>
            <w:noWrap/>
            <w:vAlign w:val="bottom"/>
            <w:hideMark/>
          </w:tcPr>
          <w:p w14:paraId="5466EC7B" w14:textId="77777777" w:rsidR="0049297C" w:rsidRPr="0049297C" w:rsidRDefault="0049297C" w:rsidP="0049297C">
            <w:pPr>
              <w:spacing w:after="0" w:line="240" w:lineRule="auto"/>
              <w:jc w:val="center"/>
              <w:rPr>
                <w:rFonts w:ascii="Times New Roman" w:eastAsia="Times New Roman" w:hAnsi="Times New Roman" w:cs="Times New Roman"/>
                <w:kern w:val="0"/>
                <w:sz w:val="20"/>
                <w:szCs w:val="20"/>
                <w14:ligatures w14:val="none"/>
              </w:rPr>
            </w:pPr>
          </w:p>
        </w:tc>
        <w:tc>
          <w:tcPr>
            <w:tcW w:w="7478" w:type="dxa"/>
            <w:gridSpan w:val="3"/>
            <w:tcBorders>
              <w:top w:val="nil"/>
              <w:left w:val="nil"/>
              <w:bottom w:val="nil"/>
              <w:right w:val="nil"/>
            </w:tcBorders>
            <w:shd w:val="clear" w:color="auto" w:fill="auto"/>
            <w:noWrap/>
            <w:vAlign w:val="bottom"/>
            <w:hideMark/>
          </w:tcPr>
          <w:p w14:paraId="0B8B1037" w14:textId="77777777" w:rsidR="0049297C" w:rsidRPr="0049297C" w:rsidRDefault="0049297C" w:rsidP="0049297C">
            <w:pPr>
              <w:spacing w:after="0" w:line="240" w:lineRule="auto"/>
              <w:rPr>
                <w:rFonts w:ascii="Aptos Narrow" w:eastAsia="Times New Roman" w:hAnsi="Aptos Narrow" w:cs="Times New Roman"/>
                <w:color w:val="000000"/>
                <w:kern w:val="0"/>
                <w:sz w:val="22"/>
                <w:szCs w:val="22"/>
                <w14:ligatures w14:val="none"/>
              </w:rPr>
            </w:pPr>
            <w:r w:rsidRPr="0049297C">
              <w:rPr>
                <w:rFonts w:ascii="Aptos Narrow" w:eastAsia="Times New Roman" w:hAnsi="Aptos Narrow" w:cs="Times New Roman"/>
                <w:color w:val="000000"/>
                <w:kern w:val="0"/>
                <w:sz w:val="22"/>
                <w:szCs w:val="22"/>
                <w14:ligatures w14:val="none"/>
              </w:rPr>
              <w:t>(i) New Construction, Conversion, Change of Ownership with Modifications</w:t>
            </w:r>
          </w:p>
        </w:tc>
        <w:tc>
          <w:tcPr>
            <w:tcW w:w="976" w:type="dxa"/>
            <w:tcBorders>
              <w:top w:val="nil"/>
              <w:left w:val="nil"/>
              <w:bottom w:val="nil"/>
              <w:right w:val="nil"/>
            </w:tcBorders>
            <w:shd w:val="clear" w:color="auto" w:fill="auto"/>
            <w:noWrap/>
            <w:vAlign w:val="bottom"/>
            <w:hideMark/>
          </w:tcPr>
          <w:p w14:paraId="70F9C62D" w14:textId="77777777" w:rsidR="0049297C" w:rsidRPr="0049297C" w:rsidRDefault="0049297C" w:rsidP="0049297C">
            <w:pPr>
              <w:spacing w:after="0" w:line="240" w:lineRule="auto"/>
              <w:rPr>
                <w:rFonts w:ascii="Aptos Narrow" w:eastAsia="Times New Roman" w:hAnsi="Aptos Narrow" w:cs="Times New Roman"/>
                <w:color w:val="000000"/>
                <w:kern w:val="0"/>
                <w:sz w:val="22"/>
                <w:szCs w:val="22"/>
                <w14:ligatures w14:val="none"/>
              </w:rPr>
            </w:pPr>
          </w:p>
        </w:tc>
      </w:tr>
      <w:tr w:rsidR="0049297C" w:rsidRPr="0049297C" w14:paraId="69E1F810" w14:textId="77777777" w:rsidTr="0049297C">
        <w:trPr>
          <w:divId w:val="236281577"/>
          <w:trHeight w:val="300"/>
        </w:trPr>
        <w:tc>
          <w:tcPr>
            <w:tcW w:w="2014" w:type="dxa"/>
            <w:tcBorders>
              <w:top w:val="nil"/>
              <w:left w:val="nil"/>
              <w:bottom w:val="nil"/>
              <w:right w:val="nil"/>
            </w:tcBorders>
            <w:shd w:val="clear" w:color="auto" w:fill="auto"/>
            <w:noWrap/>
            <w:vAlign w:val="bottom"/>
            <w:hideMark/>
          </w:tcPr>
          <w:p w14:paraId="305FE1ED" w14:textId="77777777" w:rsidR="0049297C" w:rsidRPr="0049297C" w:rsidRDefault="0049297C" w:rsidP="0049297C">
            <w:pPr>
              <w:spacing w:after="0" w:line="240" w:lineRule="auto"/>
              <w:jc w:val="center"/>
              <w:rPr>
                <w:rFonts w:ascii="Times New Roman" w:eastAsia="Times New Roman" w:hAnsi="Times New Roman" w:cs="Times New Roman"/>
                <w:kern w:val="0"/>
                <w:sz w:val="20"/>
                <w:szCs w:val="20"/>
                <w14:ligatures w14:val="none"/>
              </w:rPr>
            </w:pPr>
          </w:p>
        </w:tc>
        <w:tc>
          <w:tcPr>
            <w:tcW w:w="2702" w:type="dxa"/>
            <w:tcBorders>
              <w:top w:val="nil"/>
              <w:left w:val="nil"/>
              <w:bottom w:val="nil"/>
              <w:right w:val="nil"/>
            </w:tcBorders>
            <w:shd w:val="clear" w:color="auto" w:fill="auto"/>
            <w:noWrap/>
            <w:vAlign w:val="bottom"/>
            <w:hideMark/>
          </w:tcPr>
          <w:p w14:paraId="696B0787" w14:textId="77777777" w:rsidR="0049297C" w:rsidRPr="0049297C" w:rsidRDefault="0049297C" w:rsidP="0049297C">
            <w:pPr>
              <w:spacing w:after="0" w:line="240" w:lineRule="auto"/>
              <w:jc w:val="right"/>
              <w:rPr>
                <w:rFonts w:ascii="Aptos Narrow" w:eastAsia="Times New Roman" w:hAnsi="Aptos Narrow" w:cs="Times New Roman"/>
                <w:color w:val="000000"/>
                <w:kern w:val="0"/>
                <w:sz w:val="22"/>
                <w:szCs w:val="22"/>
                <w14:ligatures w14:val="none"/>
              </w:rPr>
            </w:pPr>
            <w:r w:rsidRPr="0049297C">
              <w:rPr>
                <w:rFonts w:ascii="Aptos Narrow" w:eastAsia="Times New Roman" w:hAnsi="Aptos Narrow" w:cs="Times New Roman"/>
                <w:color w:val="000000"/>
                <w:kern w:val="0"/>
                <w:sz w:val="22"/>
                <w:szCs w:val="22"/>
                <w14:ligatures w14:val="none"/>
              </w:rPr>
              <w:t xml:space="preserve">a. </w:t>
            </w:r>
          </w:p>
        </w:tc>
        <w:tc>
          <w:tcPr>
            <w:tcW w:w="3640" w:type="dxa"/>
            <w:tcBorders>
              <w:top w:val="nil"/>
              <w:left w:val="nil"/>
              <w:bottom w:val="nil"/>
              <w:right w:val="nil"/>
            </w:tcBorders>
            <w:shd w:val="clear" w:color="auto" w:fill="auto"/>
            <w:noWrap/>
            <w:vAlign w:val="bottom"/>
            <w:hideMark/>
          </w:tcPr>
          <w:p w14:paraId="4A0CBC5B" w14:textId="77777777" w:rsidR="0049297C" w:rsidRPr="0049297C" w:rsidRDefault="0049297C" w:rsidP="0049297C">
            <w:pPr>
              <w:spacing w:after="0" w:line="240" w:lineRule="auto"/>
              <w:rPr>
                <w:rFonts w:ascii="Aptos Narrow" w:eastAsia="Times New Roman" w:hAnsi="Aptos Narrow" w:cs="Times New Roman"/>
                <w:color w:val="000000"/>
                <w:kern w:val="0"/>
                <w:sz w:val="22"/>
                <w:szCs w:val="22"/>
                <w14:ligatures w14:val="none"/>
              </w:rPr>
            </w:pPr>
            <w:r w:rsidRPr="0049297C">
              <w:rPr>
                <w:rFonts w:ascii="Aptos Narrow" w:eastAsia="Times New Roman" w:hAnsi="Aptos Narrow" w:cs="Times New Roman"/>
                <w:color w:val="000000"/>
                <w:kern w:val="0"/>
                <w:sz w:val="22"/>
                <w:szCs w:val="22"/>
                <w14:ligatures w14:val="none"/>
              </w:rPr>
              <w:t>0-999 square feet</w:t>
            </w:r>
          </w:p>
        </w:tc>
        <w:tc>
          <w:tcPr>
            <w:tcW w:w="1136" w:type="dxa"/>
            <w:tcBorders>
              <w:top w:val="nil"/>
              <w:left w:val="nil"/>
              <w:bottom w:val="nil"/>
              <w:right w:val="nil"/>
            </w:tcBorders>
            <w:shd w:val="clear" w:color="auto" w:fill="auto"/>
            <w:noWrap/>
            <w:vAlign w:val="bottom"/>
            <w:hideMark/>
          </w:tcPr>
          <w:p w14:paraId="65A2C1A1" w14:textId="77777777" w:rsidR="0049297C" w:rsidRPr="0049297C" w:rsidRDefault="0049297C" w:rsidP="0049297C">
            <w:pPr>
              <w:spacing w:after="0" w:line="240" w:lineRule="auto"/>
              <w:jc w:val="center"/>
              <w:rPr>
                <w:rFonts w:ascii="Aptos Narrow" w:eastAsia="Times New Roman" w:hAnsi="Aptos Narrow" w:cs="Times New Roman"/>
                <w:color w:val="000000"/>
                <w:kern w:val="0"/>
                <w:sz w:val="22"/>
                <w:szCs w:val="22"/>
                <w14:ligatures w14:val="none"/>
              </w:rPr>
            </w:pPr>
            <w:r w:rsidRPr="0049297C">
              <w:rPr>
                <w:rFonts w:ascii="Aptos Narrow" w:eastAsia="Times New Roman" w:hAnsi="Aptos Narrow" w:cs="Times New Roman"/>
                <w:color w:val="000000"/>
                <w:kern w:val="0"/>
                <w:sz w:val="22"/>
                <w:szCs w:val="22"/>
                <w14:ligatures w14:val="none"/>
              </w:rPr>
              <w:t xml:space="preserve">$175.00 </w:t>
            </w:r>
          </w:p>
        </w:tc>
        <w:tc>
          <w:tcPr>
            <w:tcW w:w="976" w:type="dxa"/>
            <w:tcBorders>
              <w:top w:val="nil"/>
              <w:left w:val="nil"/>
              <w:bottom w:val="nil"/>
              <w:right w:val="nil"/>
            </w:tcBorders>
            <w:shd w:val="clear" w:color="auto" w:fill="auto"/>
            <w:noWrap/>
            <w:vAlign w:val="bottom"/>
            <w:hideMark/>
          </w:tcPr>
          <w:p w14:paraId="2FEB1DC6" w14:textId="5B83DC41" w:rsidR="0049297C" w:rsidRPr="0049297C" w:rsidRDefault="0049297C" w:rsidP="0049297C">
            <w:pPr>
              <w:spacing w:after="0" w:line="240" w:lineRule="auto"/>
              <w:jc w:val="center"/>
              <w:rPr>
                <w:rFonts w:ascii="Aptos Narrow" w:eastAsia="Times New Roman" w:hAnsi="Aptos Narrow" w:cs="Times New Roman"/>
                <w:b/>
                <w:bCs/>
                <w:color w:val="4D93D9"/>
                <w:kern w:val="0"/>
                <w:sz w:val="22"/>
                <w:szCs w:val="22"/>
                <w14:ligatures w14:val="none"/>
              </w:rPr>
            </w:pPr>
            <w:r>
              <w:rPr>
                <w:rFonts w:ascii="Aptos Narrow" w:eastAsia="Times New Roman" w:hAnsi="Aptos Narrow" w:cs="Times New Roman"/>
                <w:b/>
                <w:bCs/>
                <w:color w:val="4D93D9"/>
                <w:kern w:val="0"/>
                <w:sz w:val="22"/>
                <w:szCs w:val="22"/>
                <w14:ligatures w14:val="none"/>
              </w:rPr>
              <w:t>$</w:t>
            </w:r>
            <w:r w:rsidRPr="0049297C">
              <w:rPr>
                <w:rFonts w:ascii="Aptos Narrow" w:eastAsia="Times New Roman" w:hAnsi="Aptos Narrow" w:cs="Times New Roman"/>
                <w:b/>
                <w:bCs/>
                <w:color w:val="4D93D9"/>
                <w:kern w:val="0"/>
                <w:sz w:val="22"/>
                <w:szCs w:val="22"/>
                <w14:ligatures w14:val="none"/>
              </w:rPr>
              <w:t>175</w:t>
            </w:r>
            <w:r>
              <w:rPr>
                <w:rFonts w:ascii="Aptos Narrow" w:eastAsia="Times New Roman" w:hAnsi="Aptos Narrow" w:cs="Times New Roman"/>
                <w:b/>
                <w:bCs/>
                <w:color w:val="4D93D9"/>
                <w:kern w:val="0"/>
                <w:sz w:val="22"/>
                <w:szCs w:val="22"/>
                <w14:ligatures w14:val="none"/>
              </w:rPr>
              <w:t>.00</w:t>
            </w:r>
          </w:p>
        </w:tc>
      </w:tr>
      <w:tr w:rsidR="0049297C" w:rsidRPr="0049297C" w14:paraId="29B01AAF" w14:textId="77777777" w:rsidTr="0049297C">
        <w:trPr>
          <w:divId w:val="236281577"/>
          <w:trHeight w:val="300"/>
        </w:trPr>
        <w:tc>
          <w:tcPr>
            <w:tcW w:w="2014" w:type="dxa"/>
            <w:tcBorders>
              <w:top w:val="nil"/>
              <w:left w:val="nil"/>
              <w:bottom w:val="nil"/>
              <w:right w:val="nil"/>
            </w:tcBorders>
            <w:shd w:val="clear" w:color="auto" w:fill="auto"/>
            <w:noWrap/>
            <w:vAlign w:val="bottom"/>
            <w:hideMark/>
          </w:tcPr>
          <w:p w14:paraId="1CF6746D" w14:textId="77777777" w:rsidR="0049297C" w:rsidRPr="0049297C" w:rsidRDefault="0049297C" w:rsidP="0049297C">
            <w:pPr>
              <w:spacing w:after="0" w:line="240" w:lineRule="auto"/>
              <w:jc w:val="center"/>
              <w:rPr>
                <w:rFonts w:ascii="Aptos Narrow" w:eastAsia="Times New Roman" w:hAnsi="Aptos Narrow" w:cs="Times New Roman"/>
                <w:b/>
                <w:bCs/>
                <w:color w:val="4D93D9"/>
                <w:kern w:val="0"/>
                <w:sz w:val="22"/>
                <w:szCs w:val="22"/>
                <w14:ligatures w14:val="none"/>
              </w:rPr>
            </w:pPr>
          </w:p>
        </w:tc>
        <w:tc>
          <w:tcPr>
            <w:tcW w:w="2702" w:type="dxa"/>
            <w:tcBorders>
              <w:top w:val="nil"/>
              <w:left w:val="nil"/>
              <w:bottom w:val="nil"/>
              <w:right w:val="nil"/>
            </w:tcBorders>
            <w:shd w:val="clear" w:color="auto" w:fill="auto"/>
            <w:noWrap/>
            <w:vAlign w:val="bottom"/>
            <w:hideMark/>
          </w:tcPr>
          <w:p w14:paraId="35DD41AE" w14:textId="77777777" w:rsidR="0049297C" w:rsidRPr="0049297C" w:rsidRDefault="0049297C" w:rsidP="0049297C">
            <w:pPr>
              <w:spacing w:after="0" w:line="240" w:lineRule="auto"/>
              <w:jc w:val="right"/>
              <w:rPr>
                <w:rFonts w:ascii="Aptos Narrow" w:eastAsia="Times New Roman" w:hAnsi="Aptos Narrow" w:cs="Times New Roman"/>
                <w:color w:val="000000"/>
                <w:kern w:val="0"/>
                <w:sz w:val="22"/>
                <w:szCs w:val="22"/>
                <w14:ligatures w14:val="none"/>
              </w:rPr>
            </w:pPr>
            <w:r w:rsidRPr="0049297C">
              <w:rPr>
                <w:rFonts w:ascii="Aptos Narrow" w:eastAsia="Times New Roman" w:hAnsi="Aptos Narrow" w:cs="Times New Roman"/>
                <w:color w:val="000000"/>
                <w:kern w:val="0"/>
                <w:sz w:val="22"/>
                <w:szCs w:val="22"/>
                <w14:ligatures w14:val="none"/>
              </w:rPr>
              <w:t xml:space="preserve">b. </w:t>
            </w:r>
          </w:p>
        </w:tc>
        <w:tc>
          <w:tcPr>
            <w:tcW w:w="3640" w:type="dxa"/>
            <w:tcBorders>
              <w:top w:val="nil"/>
              <w:left w:val="nil"/>
              <w:bottom w:val="nil"/>
              <w:right w:val="nil"/>
            </w:tcBorders>
            <w:shd w:val="clear" w:color="auto" w:fill="auto"/>
            <w:noWrap/>
            <w:vAlign w:val="bottom"/>
            <w:hideMark/>
          </w:tcPr>
          <w:p w14:paraId="042D8003" w14:textId="77777777" w:rsidR="0049297C" w:rsidRPr="0049297C" w:rsidRDefault="0049297C" w:rsidP="0049297C">
            <w:pPr>
              <w:spacing w:after="0" w:line="240" w:lineRule="auto"/>
              <w:rPr>
                <w:rFonts w:ascii="Aptos Narrow" w:eastAsia="Times New Roman" w:hAnsi="Aptos Narrow" w:cs="Times New Roman"/>
                <w:color w:val="000000"/>
                <w:kern w:val="0"/>
                <w:sz w:val="22"/>
                <w:szCs w:val="22"/>
                <w14:ligatures w14:val="none"/>
              </w:rPr>
            </w:pPr>
            <w:r w:rsidRPr="0049297C">
              <w:rPr>
                <w:rFonts w:ascii="Aptos Narrow" w:eastAsia="Times New Roman" w:hAnsi="Aptos Narrow" w:cs="Times New Roman"/>
                <w:color w:val="000000"/>
                <w:kern w:val="0"/>
                <w:sz w:val="22"/>
                <w:szCs w:val="22"/>
                <w14:ligatures w14:val="none"/>
              </w:rPr>
              <w:t>1,000 - 4,999 square feet</w:t>
            </w:r>
          </w:p>
        </w:tc>
        <w:tc>
          <w:tcPr>
            <w:tcW w:w="1136" w:type="dxa"/>
            <w:tcBorders>
              <w:top w:val="nil"/>
              <w:left w:val="nil"/>
              <w:bottom w:val="nil"/>
              <w:right w:val="nil"/>
            </w:tcBorders>
            <w:shd w:val="clear" w:color="auto" w:fill="auto"/>
            <w:noWrap/>
            <w:vAlign w:val="bottom"/>
            <w:hideMark/>
          </w:tcPr>
          <w:p w14:paraId="6094B7B9" w14:textId="77777777" w:rsidR="0049297C" w:rsidRPr="0049297C" w:rsidRDefault="0049297C" w:rsidP="0049297C">
            <w:pPr>
              <w:spacing w:after="0" w:line="240" w:lineRule="auto"/>
              <w:jc w:val="center"/>
              <w:rPr>
                <w:rFonts w:ascii="Aptos Narrow" w:eastAsia="Times New Roman" w:hAnsi="Aptos Narrow" w:cs="Times New Roman"/>
                <w:color w:val="000000"/>
                <w:kern w:val="0"/>
                <w:sz w:val="22"/>
                <w:szCs w:val="22"/>
                <w14:ligatures w14:val="none"/>
              </w:rPr>
            </w:pPr>
            <w:r w:rsidRPr="0049297C">
              <w:rPr>
                <w:rFonts w:ascii="Aptos Narrow" w:eastAsia="Times New Roman" w:hAnsi="Aptos Narrow" w:cs="Times New Roman"/>
                <w:color w:val="000000"/>
                <w:kern w:val="0"/>
                <w:sz w:val="22"/>
                <w:szCs w:val="22"/>
                <w14:ligatures w14:val="none"/>
              </w:rPr>
              <w:t xml:space="preserve">$200.00 </w:t>
            </w:r>
          </w:p>
        </w:tc>
        <w:tc>
          <w:tcPr>
            <w:tcW w:w="976" w:type="dxa"/>
            <w:tcBorders>
              <w:top w:val="nil"/>
              <w:left w:val="nil"/>
              <w:bottom w:val="nil"/>
              <w:right w:val="nil"/>
            </w:tcBorders>
            <w:shd w:val="clear" w:color="auto" w:fill="auto"/>
            <w:noWrap/>
            <w:vAlign w:val="bottom"/>
            <w:hideMark/>
          </w:tcPr>
          <w:p w14:paraId="44591CBB" w14:textId="590D6084" w:rsidR="0049297C" w:rsidRPr="0049297C" w:rsidRDefault="0049297C" w:rsidP="0049297C">
            <w:pPr>
              <w:spacing w:after="0" w:line="240" w:lineRule="auto"/>
              <w:jc w:val="center"/>
              <w:rPr>
                <w:rFonts w:ascii="Aptos Narrow" w:eastAsia="Times New Roman" w:hAnsi="Aptos Narrow" w:cs="Times New Roman"/>
                <w:b/>
                <w:bCs/>
                <w:color w:val="4D93D9"/>
                <w:kern w:val="0"/>
                <w:sz w:val="22"/>
                <w:szCs w:val="22"/>
                <w14:ligatures w14:val="none"/>
              </w:rPr>
            </w:pPr>
            <w:r>
              <w:rPr>
                <w:rFonts w:ascii="Aptos Narrow" w:eastAsia="Times New Roman" w:hAnsi="Aptos Narrow" w:cs="Times New Roman"/>
                <w:b/>
                <w:bCs/>
                <w:color w:val="4D93D9"/>
                <w:kern w:val="0"/>
                <w:sz w:val="22"/>
                <w:szCs w:val="22"/>
                <w14:ligatures w14:val="none"/>
              </w:rPr>
              <w:t>$</w:t>
            </w:r>
            <w:r w:rsidRPr="0049297C">
              <w:rPr>
                <w:rFonts w:ascii="Aptos Narrow" w:eastAsia="Times New Roman" w:hAnsi="Aptos Narrow" w:cs="Times New Roman"/>
                <w:b/>
                <w:bCs/>
                <w:color w:val="4D93D9"/>
                <w:kern w:val="0"/>
                <w:sz w:val="22"/>
                <w:szCs w:val="22"/>
                <w14:ligatures w14:val="none"/>
              </w:rPr>
              <w:t>200</w:t>
            </w:r>
            <w:r>
              <w:rPr>
                <w:rFonts w:ascii="Aptos Narrow" w:eastAsia="Times New Roman" w:hAnsi="Aptos Narrow" w:cs="Times New Roman"/>
                <w:b/>
                <w:bCs/>
                <w:color w:val="4D93D9"/>
                <w:kern w:val="0"/>
                <w:sz w:val="22"/>
                <w:szCs w:val="22"/>
                <w14:ligatures w14:val="none"/>
              </w:rPr>
              <w:t>.00</w:t>
            </w:r>
          </w:p>
        </w:tc>
      </w:tr>
      <w:tr w:rsidR="0049297C" w:rsidRPr="0049297C" w14:paraId="5A946D51" w14:textId="77777777" w:rsidTr="0049297C">
        <w:trPr>
          <w:divId w:val="236281577"/>
          <w:trHeight w:val="300"/>
        </w:trPr>
        <w:tc>
          <w:tcPr>
            <w:tcW w:w="2014" w:type="dxa"/>
            <w:tcBorders>
              <w:top w:val="nil"/>
              <w:left w:val="nil"/>
              <w:bottom w:val="nil"/>
              <w:right w:val="nil"/>
            </w:tcBorders>
            <w:shd w:val="clear" w:color="auto" w:fill="auto"/>
            <w:noWrap/>
            <w:vAlign w:val="bottom"/>
            <w:hideMark/>
          </w:tcPr>
          <w:p w14:paraId="63FC82DD" w14:textId="77777777" w:rsidR="0049297C" w:rsidRPr="0049297C" w:rsidRDefault="0049297C" w:rsidP="0049297C">
            <w:pPr>
              <w:spacing w:after="0" w:line="240" w:lineRule="auto"/>
              <w:jc w:val="center"/>
              <w:rPr>
                <w:rFonts w:ascii="Aptos Narrow" w:eastAsia="Times New Roman" w:hAnsi="Aptos Narrow" w:cs="Times New Roman"/>
                <w:b/>
                <w:bCs/>
                <w:color w:val="4D93D9"/>
                <w:kern w:val="0"/>
                <w:sz w:val="22"/>
                <w:szCs w:val="22"/>
                <w14:ligatures w14:val="none"/>
              </w:rPr>
            </w:pPr>
          </w:p>
        </w:tc>
        <w:tc>
          <w:tcPr>
            <w:tcW w:w="2702" w:type="dxa"/>
            <w:tcBorders>
              <w:top w:val="nil"/>
              <w:left w:val="nil"/>
              <w:bottom w:val="nil"/>
              <w:right w:val="nil"/>
            </w:tcBorders>
            <w:shd w:val="clear" w:color="auto" w:fill="auto"/>
            <w:noWrap/>
            <w:vAlign w:val="bottom"/>
            <w:hideMark/>
          </w:tcPr>
          <w:p w14:paraId="69354993" w14:textId="77777777" w:rsidR="0049297C" w:rsidRPr="0049297C" w:rsidRDefault="0049297C" w:rsidP="0049297C">
            <w:pPr>
              <w:spacing w:after="0" w:line="240" w:lineRule="auto"/>
              <w:jc w:val="right"/>
              <w:rPr>
                <w:rFonts w:ascii="Aptos Narrow" w:eastAsia="Times New Roman" w:hAnsi="Aptos Narrow" w:cs="Times New Roman"/>
                <w:color w:val="000000"/>
                <w:kern w:val="0"/>
                <w:sz w:val="22"/>
                <w:szCs w:val="22"/>
                <w14:ligatures w14:val="none"/>
              </w:rPr>
            </w:pPr>
            <w:r w:rsidRPr="0049297C">
              <w:rPr>
                <w:rFonts w:ascii="Aptos Narrow" w:eastAsia="Times New Roman" w:hAnsi="Aptos Narrow" w:cs="Times New Roman"/>
                <w:color w:val="000000"/>
                <w:kern w:val="0"/>
                <w:sz w:val="22"/>
                <w:szCs w:val="22"/>
                <w14:ligatures w14:val="none"/>
              </w:rPr>
              <w:t xml:space="preserve">c. </w:t>
            </w:r>
          </w:p>
        </w:tc>
        <w:tc>
          <w:tcPr>
            <w:tcW w:w="3640" w:type="dxa"/>
            <w:tcBorders>
              <w:top w:val="nil"/>
              <w:left w:val="nil"/>
              <w:bottom w:val="nil"/>
              <w:right w:val="nil"/>
            </w:tcBorders>
            <w:shd w:val="clear" w:color="auto" w:fill="auto"/>
            <w:noWrap/>
            <w:vAlign w:val="bottom"/>
            <w:hideMark/>
          </w:tcPr>
          <w:p w14:paraId="3C547ED2" w14:textId="77777777" w:rsidR="0049297C" w:rsidRPr="0049297C" w:rsidRDefault="0049297C" w:rsidP="0049297C">
            <w:pPr>
              <w:spacing w:after="0" w:line="240" w:lineRule="auto"/>
              <w:rPr>
                <w:rFonts w:ascii="Aptos Narrow" w:eastAsia="Times New Roman" w:hAnsi="Aptos Narrow" w:cs="Times New Roman"/>
                <w:color w:val="000000"/>
                <w:kern w:val="0"/>
                <w:sz w:val="22"/>
                <w:szCs w:val="22"/>
                <w14:ligatures w14:val="none"/>
              </w:rPr>
            </w:pPr>
            <w:r w:rsidRPr="0049297C">
              <w:rPr>
                <w:rFonts w:ascii="Aptos Narrow" w:eastAsia="Times New Roman" w:hAnsi="Aptos Narrow" w:cs="Times New Roman"/>
                <w:color w:val="000000"/>
                <w:kern w:val="0"/>
                <w:sz w:val="22"/>
                <w:szCs w:val="22"/>
                <w14:ligatures w14:val="none"/>
              </w:rPr>
              <w:t>5,000 - 24,999 square feet</w:t>
            </w:r>
          </w:p>
        </w:tc>
        <w:tc>
          <w:tcPr>
            <w:tcW w:w="1136" w:type="dxa"/>
            <w:tcBorders>
              <w:top w:val="nil"/>
              <w:left w:val="nil"/>
              <w:bottom w:val="nil"/>
              <w:right w:val="nil"/>
            </w:tcBorders>
            <w:shd w:val="clear" w:color="auto" w:fill="auto"/>
            <w:noWrap/>
            <w:vAlign w:val="bottom"/>
            <w:hideMark/>
          </w:tcPr>
          <w:p w14:paraId="1091FFC8" w14:textId="77777777" w:rsidR="0049297C" w:rsidRPr="0049297C" w:rsidRDefault="0049297C" w:rsidP="0049297C">
            <w:pPr>
              <w:spacing w:after="0" w:line="240" w:lineRule="auto"/>
              <w:jc w:val="center"/>
              <w:rPr>
                <w:rFonts w:ascii="Aptos Narrow" w:eastAsia="Times New Roman" w:hAnsi="Aptos Narrow" w:cs="Times New Roman"/>
                <w:color w:val="000000"/>
                <w:kern w:val="0"/>
                <w:sz w:val="22"/>
                <w:szCs w:val="22"/>
                <w14:ligatures w14:val="none"/>
              </w:rPr>
            </w:pPr>
            <w:r w:rsidRPr="0049297C">
              <w:rPr>
                <w:rFonts w:ascii="Aptos Narrow" w:eastAsia="Times New Roman" w:hAnsi="Aptos Narrow" w:cs="Times New Roman"/>
                <w:color w:val="000000"/>
                <w:kern w:val="0"/>
                <w:sz w:val="22"/>
                <w:szCs w:val="22"/>
                <w14:ligatures w14:val="none"/>
              </w:rPr>
              <w:t xml:space="preserve">$400.00 </w:t>
            </w:r>
          </w:p>
        </w:tc>
        <w:tc>
          <w:tcPr>
            <w:tcW w:w="976" w:type="dxa"/>
            <w:tcBorders>
              <w:top w:val="nil"/>
              <w:left w:val="nil"/>
              <w:bottom w:val="nil"/>
              <w:right w:val="nil"/>
            </w:tcBorders>
            <w:shd w:val="clear" w:color="auto" w:fill="auto"/>
            <w:noWrap/>
            <w:vAlign w:val="bottom"/>
            <w:hideMark/>
          </w:tcPr>
          <w:p w14:paraId="4C0E45B1" w14:textId="4C2C9432" w:rsidR="0049297C" w:rsidRPr="0049297C" w:rsidRDefault="0049297C" w:rsidP="0049297C">
            <w:pPr>
              <w:spacing w:after="0" w:line="240" w:lineRule="auto"/>
              <w:jc w:val="center"/>
              <w:rPr>
                <w:rFonts w:ascii="Aptos Narrow" w:eastAsia="Times New Roman" w:hAnsi="Aptos Narrow" w:cs="Times New Roman"/>
                <w:b/>
                <w:bCs/>
                <w:color w:val="4D93D9"/>
                <w:kern w:val="0"/>
                <w:sz w:val="22"/>
                <w:szCs w:val="22"/>
                <w14:ligatures w14:val="none"/>
              </w:rPr>
            </w:pPr>
            <w:r>
              <w:rPr>
                <w:rFonts w:ascii="Aptos Narrow" w:eastAsia="Times New Roman" w:hAnsi="Aptos Narrow" w:cs="Times New Roman"/>
                <w:b/>
                <w:bCs/>
                <w:color w:val="4D93D9"/>
                <w:kern w:val="0"/>
                <w:sz w:val="22"/>
                <w:szCs w:val="22"/>
                <w14:ligatures w14:val="none"/>
              </w:rPr>
              <w:t>$</w:t>
            </w:r>
            <w:r w:rsidRPr="0049297C">
              <w:rPr>
                <w:rFonts w:ascii="Aptos Narrow" w:eastAsia="Times New Roman" w:hAnsi="Aptos Narrow" w:cs="Times New Roman"/>
                <w:b/>
                <w:bCs/>
                <w:color w:val="4D93D9"/>
                <w:kern w:val="0"/>
                <w:sz w:val="22"/>
                <w:szCs w:val="22"/>
                <w14:ligatures w14:val="none"/>
              </w:rPr>
              <w:t>400</w:t>
            </w:r>
            <w:r>
              <w:rPr>
                <w:rFonts w:ascii="Aptos Narrow" w:eastAsia="Times New Roman" w:hAnsi="Aptos Narrow" w:cs="Times New Roman"/>
                <w:b/>
                <w:bCs/>
                <w:color w:val="4D93D9"/>
                <w:kern w:val="0"/>
                <w:sz w:val="22"/>
                <w:szCs w:val="22"/>
                <w14:ligatures w14:val="none"/>
              </w:rPr>
              <w:t>.00</w:t>
            </w:r>
          </w:p>
        </w:tc>
      </w:tr>
      <w:tr w:rsidR="0049297C" w:rsidRPr="0049297C" w14:paraId="12D10CE3" w14:textId="77777777" w:rsidTr="0049297C">
        <w:trPr>
          <w:divId w:val="236281577"/>
          <w:trHeight w:val="300"/>
        </w:trPr>
        <w:tc>
          <w:tcPr>
            <w:tcW w:w="2014" w:type="dxa"/>
            <w:tcBorders>
              <w:top w:val="nil"/>
              <w:left w:val="nil"/>
              <w:bottom w:val="nil"/>
              <w:right w:val="nil"/>
            </w:tcBorders>
            <w:shd w:val="clear" w:color="auto" w:fill="auto"/>
            <w:noWrap/>
            <w:vAlign w:val="bottom"/>
            <w:hideMark/>
          </w:tcPr>
          <w:p w14:paraId="0B32AA59" w14:textId="77777777" w:rsidR="0049297C" w:rsidRPr="0049297C" w:rsidRDefault="0049297C" w:rsidP="0049297C">
            <w:pPr>
              <w:spacing w:after="0" w:line="240" w:lineRule="auto"/>
              <w:jc w:val="center"/>
              <w:rPr>
                <w:rFonts w:ascii="Aptos Narrow" w:eastAsia="Times New Roman" w:hAnsi="Aptos Narrow" w:cs="Times New Roman"/>
                <w:b/>
                <w:bCs/>
                <w:color w:val="4D93D9"/>
                <w:kern w:val="0"/>
                <w:sz w:val="22"/>
                <w:szCs w:val="22"/>
                <w14:ligatures w14:val="none"/>
              </w:rPr>
            </w:pPr>
          </w:p>
        </w:tc>
        <w:tc>
          <w:tcPr>
            <w:tcW w:w="2702" w:type="dxa"/>
            <w:tcBorders>
              <w:top w:val="nil"/>
              <w:left w:val="nil"/>
              <w:bottom w:val="nil"/>
              <w:right w:val="nil"/>
            </w:tcBorders>
            <w:shd w:val="clear" w:color="auto" w:fill="auto"/>
            <w:noWrap/>
            <w:vAlign w:val="bottom"/>
            <w:hideMark/>
          </w:tcPr>
          <w:p w14:paraId="31BDDDB8" w14:textId="77777777" w:rsidR="0049297C" w:rsidRPr="0049297C" w:rsidRDefault="0049297C" w:rsidP="0049297C">
            <w:pPr>
              <w:spacing w:after="0" w:line="240" w:lineRule="auto"/>
              <w:jc w:val="right"/>
              <w:rPr>
                <w:rFonts w:ascii="Aptos Narrow" w:eastAsia="Times New Roman" w:hAnsi="Aptos Narrow" w:cs="Times New Roman"/>
                <w:color w:val="000000"/>
                <w:kern w:val="0"/>
                <w:sz w:val="22"/>
                <w:szCs w:val="22"/>
                <w14:ligatures w14:val="none"/>
              </w:rPr>
            </w:pPr>
            <w:r w:rsidRPr="0049297C">
              <w:rPr>
                <w:rFonts w:ascii="Aptos Narrow" w:eastAsia="Times New Roman" w:hAnsi="Aptos Narrow" w:cs="Times New Roman"/>
                <w:color w:val="000000"/>
                <w:kern w:val="0"/>
                <w:sz w:val="22"/>
                <w:szCs w:val="22"/>
                <w14:ligatures w14:val="none"/>
              </w:rPr>
              <w:t xml:space="preserve">d. </w:t>
            </w:r>
          </w:p>
        </w:tc>
        <w:tc>
          <w:tcPr>
            <w:tcW w:w="3640" w:type="dxa"/>
            <w:tcBorders>
              <w:top w:val="nil"/>
              <w:left w:val="nil"/>
              <w:bottom w:val="nil"/>
              <w:right w:val="nil"/>
            </w:tcBorders>
            <w:shd w:val="clear" w:color="auto" w:fill="auto"/>
            <w:noWrap/>
            <w:vAlign w:val="bottom"/>
            <w:hideMark/>
          </w:tcPr>
          <w:p w14:paraId="5BEF96F6" w14:textId="77777777" w:rsidR="0049297C" w:rsidRPr="0049297C" w:rsidRDefault="0049297C" w:rsidP="0049297C">
            <w:pPr>
              <w:spacing w:after="0" w:line="240" w:lineRule="auto"/>
              <w:rPr>
                <w:rFonts w:ascii="Aptos Narrow" w:eastAsia="Times New Roman" w:hAnsi="Aptos Narrow" w:cs="Times New Roman"/>
                <w:color w:val="000000"/>
                <w:kern w:val="0"/>
                <w:sz w:val="22"/>
                <w:szCs w:val="22"/>
                <w14:ligatures w14:val="none"/>
              </w:rPr>
            </w:pPr>
            <w:r w:rsidRPr="0049297C">
              <w:rPr>
                <w:rFonts w:ascii="Aptos Narrow" w:eastAsia="Times New Roman" w:hAnsi="Aptos Narrow" w:cs="Times New Roman"/>
                <w:color w:val="000000"/>
                <w:kern w:val="0"/>
                <w:sz w:val="22"/>
                <w:szCs w:val="22"/>
                <w14:ligatures w14:val="none"/>
              </w:rPr>
              <w:t>25,000 plus square feet</w:t>
            </w:r>
          </w:p>
        </w:tc>
        <w:tc>
          <w:tcPr>
            <w:tcW w:w="1136" w:type="dxa"/>
            <w:tcBorders>
              <w:top w:val="nil"/>
              <w:left w:val="nil"/>
              <w:bottom w:val="nil"/>
              <w:right w:val="nil"/>
            </w:tcBorders>
            <w:shd w:val="clear" w:color="auto" w:fill="auto"/>
            <w:noWrap/>
            <w:vAlign w:val="bottom"/>
            <w:hideMark/>
          </w:tcPr>
          <w:p w14:paraId="117F4146" w14:textId="77777777" w:rsidR="0049297C" w:rsidRPr="0049297C" w:rsidRDefault="0049297C" w:rsidP="0049297C">
            <w:pPr>
              <w:spacing w:after="0" w:line="240" w:lineRule="auto"/>
              <w:jc w:val="center"/>
              <w:rPr>
                <w:rFonts w:ascii="Aptos Narrow" w:eastAsia="Times New Roman" w:hAnsi="Aptos Narrow" w:cs="Times New Roman"/>
                <w:color w:val="000000"/>
                <w:kern w:val="0"/>
                <w:sz w:val="22"/>
                <w:szCs w:val="22"/>
                <w14:ligatures w14:val="none"/>
              </w:rPr>
            </w:pPr>
            <w:r w:rsidRPr="0049297C">
              <w:rPr>
                <w:rFonts w:ascii="Aptos Narrow" w:eastAsia="Times New Roman" w:hAnsi="Aptos Narrow" w:cs="Times New Roman"/>
                <w:color w:val="000000"/>
                <w:kern w:val="0"/>
                <w:sz w:val="22"/>
                <w:szCs w:val="22"/>
                <w14:ligatures w14:val="none"/>
              </w:rPr>
              <w:t xml:space="preserve">$600.00 </w:t>
            </w:r>
          </w:p>
        </w:tc>
        <w:tc>
          <w:tcPr>
            <w:tcW w:w="976" w:type="dxa"/>
            <w:tcBorders>
              <w:top w:val="nil"/>
              <w:left w:val="nil"/>
              <w:bottom w:val="nil"/>
              <w:right w:val="nil"/>
            </w:tcBorders>
            <w:shd w:val="clear" w:color="auto" w:fill="auto"/>
            <w:noWrap/>
            <w:vAlign w:val="bottom"/>
            <w:hideMark/>
          </w:tcPr>
          <w:p w14:paraId="59F7CF1A" w14:textId="1566995B" w:rsidR="0049297C" w:rsidRPr="0049297C" w:rsidRDefault="0049297C" w:rsidP="0049297C">
            <w:pPr>
              <w:spacing w:after="0" w:line="240" w:lineRule="auto"/>
              <w:jc w:val="center"/>
              <w:rPr>
                <w:rFonts w:ascii="Aptos Narrow" w:eastAsia="Times New Roman" w:hAnsi="Aptos Narrow" w:cs="Times New Roman"/>
                <w:b/>
                <w:bCs/>
                <w:color w:val="4D93D9"/>
                <w:kern w:val="0"/>
                <w:sz w:val="22"/>
                <w:szCs w:val="22"/>
                <w14:ligatures w14:val="none"/>
              </w:rPr>
            </w:pPr>
            <w:r>
              <w:rPr>
                <w:rFonts w:ascii="Aptos Narrow" w:eastAsia="Times New Roman" w:hAnsi="Aptos Narrow" w:cs="Times New Roman"/>
                <w:b/>
                <w:bCs/>
                <w:color w:val="4D93D9"/>
                <w:kern w:val="0"/>
                <w:sz w:val="22"/>
                <w:szCs w:val="22"/>
                <w14:ligatures w14:val="none"/>
              </w:rPr>
              <w:t>$</w:t>
            </w:r>
            <w:r w:rsidRPr="0049297C">
              <w:rPr>
                <w:rFonts w:ascii="Aptos Narrow" w:eastAsia="Times New Roman" w:hAnsi="Aptos Narrow" w:cs="Times New Roman"/>
                <w:b/>
                <w:bCs/>
                <w:color w:val="4D93D9"/>
                <w:kern w:val="0"/>
                <w:sz w:val="22"/>
                <w:szCs w:val="22"/>
                <w14:ligatures w14:val="none"/>
              </w:rPr>
              <w:t>600</w:t>
            </w:r>
            <w:r>
              <w:rPr>
                <w:rFonts w:ascii="Aptos Narrow" w:eastAsia="Times New Roman" w:hAnsi="Aptos Narrow" w:cs="Times New Roman"/>
                <w:b/>
                <w:bCs/>
                <w:color w:val="4D93D9"/>
                <w:kern w:val="0"/>
                <w:sz w:val="22"/>
                <w:szCs w:val="22"/>
                <w14:ligatures w14:val="none"/>
              </w:rPr>
              <w:t>.00</w:t>
            </w:r>
          </w:p>
        </w:tc>
      </w:tr>
      <w:tr w:rsidR="0049297C" w:rsidRPr="0049297C" w14:paraId="5729863E" w14:textId="77777777" w:rsidTr="0049297C">
        <w:trPr>
          <w:divId w:val="236281577"/>
          <w:trHeight w:val="300"/>
        </w:trPr>
        <w:tc>
          <w:tcPr>
            <w:tcW w:w="2014" w:type="dxa"/>
            <w:tcBorders>
              <w:top w:val="nil"/>
              <w:left w:val="nil"/>
              <w:bottom w:val="nil"/>
              <w:right w:val="nil"/>
            </w:tcBorders>
            <w:shd w:val="clear" w:color="auto" w:fill="auto"/>
            <w:noWrap/>
            <w:vAlign w:val="bottom"/>
            <w:hideMark/>
          </w:tcPr>
          <w:p w14:paraId="78E81E47" w14:textId="77777777" w:rsidR="0049297C" w:rsidRPr="0049297C" w:rsidRDefault="0049297C" w:rsidP="0049297C">
            <w:pPr>
              <w:spacing w:after="0" w:line="240" w:lineRule="auto"/>
              <w:jc w:val="center"/>
              <w:rPr>
                <w:rFonts w:ascii="Aptos Narrow" w:eastAsia="Times New Roman" w:hAnsi="Aptos Narrow" w:cs="Times New Roman"/>
                <w:b/>
                <w:bCs/>
                <w:color w:val="4D93D9"/>
                <w:kern w:val="0"/>
                <w:sz w:val="22"/>
                <w:szCs w:val="22"/>
                <w14:ligatures w14:val="none"/>
              </w:rPr>
            </w:pPr>
          </w:p>
        </w:tc>
        <w:tc>
          <w:tcPr>
            <w:tcW w:w="6342" w:type="dxa"/>
            <w:gridSpan w:val="2"/>
            <w:tcBorders>
              <w:top w:val="nil"/>
              <w:left w:val="nil"/>
              <w:bottom w:val="nil"/>
              <w:right w:val="nil"/>
            </w:tcBorders>
            <w:shd w:val="clear" w:color="auto" w:fill="auto"/>
            <w:vAlign w:val="bottom"/>
            <w:hideMark/>
          </w:tcPr>
          <w:p w14:paraId="7BDE845F" w14:textId="77777777" w:rsidR="0049297C" w:rsidRPr="0049297C" w:rsidRDefault="0049297C" w:rsidP="0049297C">
            <w:pPr>
              <w:spacing w:after="0" w:line="240" w:lineRule="auto"/>
              <w:rPr>
                <w:rFonts w:ascii="Aptos Narrow" w:eastAsia="Times New Roman" w:hAnsi="Aptos Narrow" w:cs="Times New Roman"/>
                <w:color w:val="000000"/>
                <w:kern w:val="0"/>
                <w:sz w:val="22"/>
                <w:szCs w:val="22"/>
                <w14:ligatures w14:val="none"/>
              </w:rPr>
            </w:pPr>
            <w:r w:rsidRPr="0049297C">
              <w:rPr>
                <w:rFonts w:ascii="Aptos Narrow" w:eastAsia="Times New Roman" w:hAnsi="Aptos Narrow" w:cs="Times New Roman"/>
                <w:color w:val="000000"/>
                <w:kern w:val="0"/>
                <w:sz w:val="22"/>
                <w:szCs w:val="22"/>
                <w14:ligatures w14:val="none"/>
              </w:rPr>
              <w:t>(ii) Change of Ownership - No Menu Change, Concept Change or Equipment Layout</w:t>
            </w:r>
          </w:p>
        </w:tc>
        <w:tc>
          <w:tcPr>
            <w:tcW w:w="1136" w:type="dxa"/>
            <w:tcBorders>
              <w:top w:val="nil"/>
              <w:left w:val="nil"/>
              <w:bottom w:val="nil"/>
              <w:right w:val="nil"/>
            </w:tcBorders>
            <w:shd w:val="clear" w:color="auto" w:fill="auto"/>
            <w:noWrap/>
            <w:vAlign w:val="bottom"/>
            <w:hideMark/>
          </w:tcPr>
          <w:p w14:paraId="22893703" w14:textId="77777777" w:rsidR="0049297C" w:rsidRPr="0049297C" w:rsidRDefault="0049297C" w:rsidP="0049297C">
            <w:pPr>
              <w:spacing w:after="0" w:line="240" w:lineRule="auto"/>
              <w:jc w:val="center"/>
              <w:rPr>
                <w:rFonts w:ascii="Aptos Narrow" w:eastAsia="Times New Roman" w:hAnsi="Aptos Narrow" w:cs="Times New Roman"/>
                <w:color w:val="000000"/>
                <w:kern w:val="0"/>
                <w:sz w:val="22"/>
                <w:szCs w:val="22"/>
                <w14:ligatures w14:val="none"/>
              </w:rPr>
            </w:pPr>
            <w:r w:rsidRPr="0049297C">
              <w:rPr>
                <w:rFonts w:ascii="Aptos Narrow" w:eastAsia="Times New Roman" w:hAnsi="Aptos Narrow" w:cs="Times New Roman"/>
                <w:color w:val="000000"/>
                <w:kern w:val="0"/>
                <w:sz w:val="22"/>
                <w:szCs w:val="22"/>
                <w14:ligatures w14:val="none"/>
              </w:rPr>
              <w:t xml:space="preserve">$175.00 </w:t>
            </w:r>
          </w:p>
        </w:tc>
        <w:tc>
          <w:tcPr>
            <w:tcW w:w="976" w:type="dxa"/>
            <w:tcBorders>
              <w:top w:val="nil"/>
              <w:left w:val="nil"/>
              <w:bottom w:val="nil"/>
              <w:right w:val="nil"/>
            </w:tcBorders>
            <w:shd w:val="clear" w:color="auto" w:fill="auto"/>
            <w:noWrap/>
            <w:vAlign w:val="bottom"/>
            <w:hideMark/>
          </w:tcPr>
          <w:p w14:paraId="0510235E" w14:textId="0F1D34CD" w:rsidR="0049297C" w:rsidRPr="0049297C" w:rsidRDefault="0049297C" w:rsidP="0049297C">
            <w:pPr>
              <w:spacing w:after="0" w:line="240" w:lineRule="auto"/>
              <w:jc w:val="center"/>
              <w:rPr>
                <w:rFonts w:ascii="Aptos Narrow" w:eastAsia="Times New Roman" w:hAnsi="Aptos Narrow" w:cs="Times New Roman"/>
                <w:b/>
                <w:bCs/>
                <w:color w:val="4D93D9"/>
                <w:kern w:val="0"/>
                <w:sz w:val="22"/>
                <w:szCs w:val="22"/>
                <w14:ligatures w14:val="none"/>
              </w:rPr>
            </w:pPr>
            <w:r>
              <w:rPr>
                <w:rFonts w:ascii="Aptos Narrow" w:eastAsia="Times New Roman" w:hAnsi="Aptos Narrow" w:cs="Times New Roman"/>
                <w:b/>
                <w:bCs/>
                <w:color w:val="4D93D9"/>
                <w:kern w:val="0"/>
                <w:sz w:val="22"/>
                <w:szCs w:val="22"/>
                <w14:ligatures w14:val="none"/>
              </w:rPr>
              <w:t>$</w:t>
            </w:r>
            <w:r w:rsidRPr="0049297C">
              <w:rPr>
                <w:rFonts w:ascii="Aptos Narrow" w:eastAsia="Times New Roman" w:hAnsi="Aptos Narrow" w:cs="Times New Roman"/>
                <w:b/>
                <w:bCs/>
                <w:color w:val="4D93D9"/>
                <w:kern w:val="0"/>
                <w:sz w:val="22"/>
                <w:szCs w:val="22"/>
                <w14:ligatures w14:val="none"/>
              </w:rPr>
              <w:t>175</w:t>
            </w:r>
            <w:r>
              <w:rPr>
                <w:rFonts w:ascii="Aptos Narrow" w:eastAsia="Times New Roman" w:hAnsi="Aptos Narrow" w:cs="Times New Roman"/>
                <w:b/>
                <w:bCs/>
                <w:color w:val="4D93D9"/>
                <w:kern w:val="0"/>
                <w:sz w:val="22"/>
                <w:szCs w:val="22"/>
                <w14:ligatures w14:val="none"/>
              </w:rPr>
              <w:t>.00</w:t>
            </w:r>
          </w:p>
        </w:tc>
      </w:tr>
      <w:tr w:rsidR="0049297C" w:rsidRPr="0049297C" w14:paraId="499CA332" w14:textId="77777777" w:rsidTr="0049297C">
        <w:trPr>
          <w:divId w:val="236281577"/>
          <w:trHeight w:val="300"/>
        </w:trPr>
        <w:tc>
          <w:tcPr>
            <w:tcW w:w="2014" w:type="dxa"/>
            <w:tcBorders>
              <w:top w:val="nil"/>
              <w:left w:val="nil"/>
              <w:bottom w:val="nil"/>
              <w:right w:val="nil"/>
            </w:tcBorders>
            <w:shd w:val="clear" w:color="auto" w:fill="auto"/>
            <w:noWrap/>
            <w:vAlign w:val="bottom"/>
            <w:hideMark/>
          </w:tcPr>
          <w:p w14:paraId="6F0FE218" w14:textId="77777777" w:rsidR="0049297C" w:rsidRPr="0049297C" w:rsidRDefault="0049297C" w:rsidP="0049297C">
            <w:pPr>
              <w:spacing w:after="0" w:line="240" w:lineRule="auto"/>
              <w:jc w:val="center"/>
              <w:rPr>
                <w:rFonts w:ascii="Aptos Narrow" w:eastAsia="Times New Roman" w:hAnsi="Aptos Narrow" w:cs="Times New Roman"/>
                <w:b/>
                <w:bCs/>
                <w:color w:val="4D93D9"/>
                <w:kern w:val="0"/>
                <w:sz w:val="22"/>
                <w:szCs w:val="22"/>
                <w14:ligatures w14:val="none"/>
              </w:rPr>
            </w:pPr>
          </w:p>
        </w:tc>
        <w:tc>
          <w:tcPr>
            <w:tcW w:w="2702" w:type="dxa"/>
            <w:tcBorders>
              <w:top w:val="nil"/>
              <w:left w:val="nil"/>
              <w:bottom w:val="nil"/>
              <w:right w:val="nil"/>
            </w:tcBorders>
            <w:shd w:val="clear" w:color="auto" w:fill="auto"/>
            <w:noWrap/>
            <w:vAlign w:val="bottom"/>
            <w:hideMark/>
          </w:tcPr>
          <w:p w14:paraId="4F61B04C" w14:textId="77777777" w:rsidR="0049297C" w:rsidRPr="0049297C" w:rsidRDefault="0049297C" w:rsidP="0049297C">
            <w:pPr>
              <w:spacing w:after="0" w:line="240" w:lineRule="auto"/>
              <w:rPr>
                <w:rFonts w:ascii="Aptos Narrow" w:eastAsia="Times New Roman" w:hAnsi="Aptos Narrow" w:cs="Times New Roman"/>
                <w:color w:val="000000"/>
                <w:kern w:val="0"/>
                <w:sz w:val="22"/>
                <w:szCs w:val="22"/>
                <w14:ligatures w14:val="none"/>
              </w:rPr>
            </w:pPr>
            <w:r w:rsidRPr="0049297C">
              <w:rPr>
                <w:rFonts w:ascii="Aptos Narrow" w:eastAsia="Times New Roman" w:hAnsi="Aptos Narrow" w:cs="Times New Roman"/>
                <w:color w:val="000000"/>
                <w:kern w:val="0"/>
                <w:sz w:val="22"/>
                <w:szCs w:val="22"/>
                <w14:ligatures w14:val="none"/>
              </w:rPr>
              <w:t>(iii) Remodel</w:t>
            </w:r>
          </w:p>
        </w:tc>
        <w:tc>
          <w:tcPr>
            <w:tcW w:w="3640" w:type="dxa"/>
            <w:tcBorders>
              <w:top w:val="nil"/>
              <w:left w:val="nil"/>
              <w:bottom w:val="nil"/>
              <w:right w:val="nil"/>
            </w:tcBorders>
            <w:shd w:val="clear" w:color="auto" w:fill="auto"/>
            <w:noWrap/>
            <w:vAlign w:val="bottom"/>
            <w:hideMark/>
          </w:tcPr>
          <w:p w14:paraId="71B53DEE" w14:textId="77777777" w:rsidR="0049297C" w:rsidRPr="0049297C" w:rsidRDefault="0049297C" w:rsidP="0049297C">
            <w:pPr>
              <w:spacing w:after="0" w:line="240" w:lineRule="auto"/>
              <w:rPr>
                <w:rFonts w:ascii="Aptos Narrow" w:eastAsia="Times New Roman" w:hAnsi="Aptos Narrow" w:cs="Times New Roman"/>
                <w:color w:val="000000"/>
                <w:kern w:val="0"/>
                <w:sz w:val="22"/>
                <w:szCs w:val="22"/>
                <w14:ligatures w14:val="none"/>
              </w:rPr>
            </w:pPr>
          </w:p>
        </w:tc>
        <w:tc>
          <w:tcPr>
            <w:tcW w:w="1136" w:type="dxa"/>
            <w:tcBorders>
              <w:top w:val="nil"/>
              <w:left w:val="nil"/>
              <w:bottom w:val="nil"/>
              <w:right w:val="nil"/>
            </w:tcBorders>
            <w:shd w:val="clear" w:color="auto" w:fill="auto"/>
            <w:noWrap/>
            <w:vAlign w:val="bottom"/>
            <w:hideMark/>
          </w:tcPr>
          <w:p w14:paraId="5115C9FF" w14:textId="77777777" w:rsidR="0049297C" w:rsidRPr="0049297C" w:rsidRDefault="0049297C" w:rsidP="0049297C">
            <w:pPr>
              <w:spacing w:after="0" w:line="240" w:lineRule="auto"/>
              <w:jc w:val="center"/>
              <w:rPr>
                <w:rFonts w:ascii="Aptos Narrow" w:eastAsia="Times New Roman" w:hAnsi="Aptos Narrow" w:cs="Times New Roman"/>
                <w:color w:val="000000"/>
                <w:kern w:val="0"/>
                <w:sz w:val="22"/>
                <w:szCs w:val="22"/>
                <w14:ligatures w14:val="none"/>
              </w:rPr>
            </w:pPr>
            <w:r w:rsidRPr="0049297C">
              <w:rPr>
                <w:rFonts w:ascii="Aptos Narrow" w:eastAsia="Times New Roman" w:hAnsi="Aptos Narrow" w:cs="Times New Roman"/>
                <w:color w:val="000000"/>
                <w:kern w:val="0"/>
                <w:sz w:val="22"/>
                <w:szCs w:val="22"/>
                <w14:ligatures w14:val="none"/>
              </w:rPr>
              <w:t xml:space="preserve">$175.00 </w:t>
            </w:r>
          </w:p>
        </w:tc>
        <w:tc>
          <w:tcPr>
            <w:tcW w:w="976" w:type="dxa"/>
            <w:tcBorders>
              <w:top w:val="nil"/>
              <w:left w:val="nil"/>
              <w:bottom w:val="nil"/>
              <w:right w:val="nil"/>
            </w:tcBorders>
            <w:shd w:val="clear" w:color="auto" w:fill="auto"/>
            <w:noWrap/>
            <w:vAlign w:val="bottom"/>
            <w:hideMark/>
          </w:tcPr>
          <w:p w14:paraId="4BF32343" w14:textId="240BE178" w:rsidR="0049297C" w:rsidRPr="0049297C" w:rsidRDefault="0049297C" w:rsidP="0049297C">
            <w:pPr>
              <w:spacing w:after="0" w:line="240" w:lineRule="auto"/>
              <w:jc w:val="center"/>
              <w:rPr>
                <w:rFonts w:ascii="Aptos Narrow" w:eastAsia="Times New Roman" w:hAnsi="Aptos Narrow" w:cs="Times New Roman"/>
                <w:b/>
                <w:bCs/>
                <w:color w:val="4D93D9"/>
                <w:kern w:val="0"/>
                <w:sz w:val="22"/>
                <w:szCs w:val="22"/>
                <w14:ligatures w14:val="none"/>
              </w:rPr>
            </w:pPr>
            <w:r>
              <w:rPr>
                <w:rFonts w:ascii="Aptos Narrow" w:eastAsia="Times New Roman" w:hAnsi="Aptos Narrow" w:cs="Times New Roman"/>
                <w:b/>
                <w:bCs/>
                <w:color w:val="4D93D9"/>
                <w:kern w:val="0"/>
                <w:sz w:val="22"/>
                <w:szCs w:val="22"/>
                <w14:ligatures w14:val="none"/>
              </w:rPr>
              <w:t>$</w:t>
            </w:r>
            <w:r w:rsidRPr="0049297C">
              <w:rPr>
                <w:rFonts w:ascii="Aptos Narrow" w:eastAsia="Times New Roman" w:hAnsi="Aptos Narrow" w:cs="Times New Roman"/>
                <w:b/>
                <w:bCs/>
                <w:color w:val="4D93D9"/>
                <w:kern w:val="0"/>
                <w:sz w:val="22"/>
                <w:szCs w:val="22"/>
                <w14:ligatures w14:val="none"/>
              </w:rPr>
              <w:t>175</w:t>
            </w:r>
            <w:r>
              <w:rPr>
                <w:rFonts w:ascii="Aptos Narrow" w:eastAsia="Times New Roman" w:hAnsi="Aptos Narrow" w:cs="Times New Roman"/>
                <w:b/>
                <w:bCs/>
                <w:color w:val="4D93D9"/>
                <w:kern w:val="0"/>
                <w:sz w:val="22"/>
                <w:szCs w:val="22"/>
                <w14:ligatures w14:val="none"/>
              </w:rPr>
              <w:t>.00</w:t>
            </w:r>
          </w:p>
        </w:tc>
      </w:tr>
      <w:tr w:rsidR="0049297C" w:rsidRPr="0049297C" w14:paraId="6F4F5D94" w14:textId="77777777" w:rsidTr="0049297C">
        <w:trPr>
          <w:divId w:val="236281577"/>
          <w:trHeight w:val="300"/>
        </w:trPr>
        <w:tc>
          <w:tcPr>
            <w:tcW w:w="4716" w:type="dxa"/>
            <w:gridSpan w:val="2"/>
            <w:tcBorders>
              <w:top w:val="nil"/>
              <w:left w:val="nil"/>
              <w:bottom w:val="nil"/>
              <w:right w:val="nil"/>
            </w:tcBorders>
            <w:shd w:val="clear" w:color="auto" w:fill="auto"/>
            <w:noWrap/>
            <w:vAlign w:val="bottom"/>
            <w:hideMark/>
          </w:tcPr>
          <w:p w14:paraId="192D978C" w14:textId="77777777" w:rsidR="0049297C" w:rsidRPr="0049297C" w:rsidRDefault="0049297C" w:rsidP="0049297C">
            <w:pPr>
              <w:spacing w:after="0" w:line="240" w:lineRule="auto"/>
              <w:rPr>
                <w:rFonts w:ascii="Aptos Narrow" w:eastAsia="Times New Roman" w:hAnsi="Aptos Narrow" w:cs="Times New Roman"/>
                <w:color w:val="000000"/>
                <w:kern w:val="0"/>
                <w:sz w:val="22"/>
                <w:szCs w:val="22"/>
                <w14:ligatures w14:val="none"/>
              </w:rPr>
            </w:pPr>
            <w:r w:rsidRPr="0049297C">
              <w:rPr>
                <w:rFonts w:ascii="Aptos Narrow" w:eastAsia="Times New Roman" w:hAnsi="Aptos Narrow" w:cs="Times New Roman"/>
                <w:color w:val="000000"/>
                <w:kern w:val="0"/>
                <w:sz w:val="22"/>
                <w:szCs w:val="22"/>
                <w14:ligatures w14:val="none"/>
              </w:rPr>
              <w:t>4) Duplicate Permit Fee</w:t>
            </w:r>
          </w:p>
        </w:tc>
        <w:tc>
          <w:tcPr>
            <w:tcW w:w="3640" w:type="dxa"/>
            <w:tcBorders>
              <w:top w:val="nil"/>
              <w:left w:val="nil"/>
              <w:bottom w:val="nil"/>
              <w:right w:val="nil"/>
            </w:tcBorders>
            <w:shd w:val="clear" w:color="auto" w:fill="auto"/>
            <w:noWrap/>
            <w:vAlign w:val="bottom"/>
            <w:hideMark/>
          </w:tcPr>
          <w:p w14:paraId="051B9C4C" w14:textId="77777777" w:rsidR="0049297C" w:rsidRPr="0049297C" w:rsidRDefault="0049297C" w:rsidP="0049297C">
            <w:pPr>
              <w:spacing w:after="0" w:line="240" w:lineRule="auto"/>
              <w:rPr>
                <w:rFonts w:ascii="Aptos Narrow" w:eastAsia="Times New Roman" w:hAnsi="Aptos Narrow" w:cs="Times New Roman"/>
                <w:color w:val="000000"/>
                <w:kern w:val="0"/>
                <w:sz w:val="22"/>
                <w:szCs w:val="22"/>
                <w14:ligatures w14:val="none"/>
              </w:rPr>
            </w:pPr>
          </w:p>
        </w:tc>
        <w:tc>
          <w:tcPr>
            <w:tcW w:w="1136" w:type="dxa"/>
            <w:tcBorders>
              <w:top w:val="nil"/>
              <w:left w:val="nil"/>
              <w:bottom w:val="nil"/>
              <w:right w:val="nil"/>
            </w:tcBorders>
            <w:shd w:val="clear" w:color="auto" w:fill="auto"/>
            <w:noWrap/>
            <w:vAlign w:val="bottom"/>
            <w:hideMark/>
          </w:tcPr>
          <w:p w14:paraId="0F47B933" w14:textId="77777777" w:rsidR="0049297C" w:rsidRPr="0049297C" w:rsidRDefault="0049297C" w:rsidP="0049297C">
            <w:pPr>
              <w:spacing w:after="0" w:line="240" w:lineRule="auto"/>
              <w:jc w:val="center"/>
              <w:rPr>
                <w:rFonts w:ascii="Aptos Narrow" w:eastAsia="Times New Roman" w:hAnsi="Aptos Narrow" w:cs="Times New Roman"/>
                <w:color w:val="000000"/>
                <w:kern w:val="0"/>
                <w:sz w:val="22"/>
                <w:szCs w:val="22"/>
                <w14:ligatures w14:val="none"/>
              </w:rPr>
            </w:pPr>
            <w:r w:rsidRPr="0049297C">
              <w:rPr>
                <w:rFonts w:ascii="Aptos Narrow" w:eastAsia="Times New Roman" w:hAnsi="Aptos Narrow" w:cs="Times New Roman"/>
                <w:color w:val="000000"/>
                <w:kern w:val="0"/>
                <w:sz w:val="22"/>
                <w:szCs w:val="22"/>
                <w14:ligatures w14:val="none"/>
              </w:rPr>
              <w:t xml:space="preserve">$25.00 </w:t>
            </w:r>
          </w:p>
        </w:tc>
        <w:tc>
          <w:tcPr>
            <w:tcW w:w="976" w:type="dxa"/>
            <w:tcBorders>
              <w:top w:val="nil"/>
              <w:left w:val="nil"/>
              <w:bottom w:val="nil"/>
              <w:right w:val="nil"/>
            </w:tcBorders>
            <w:shd w:val="clear" w:color="auto" w:fill="auto"/>
            <w:noWrap/>
            <w:vAlign w:val="bottom"/>
            <w:hideMark/>
          </w:tcPr>
          <w:p w14:paraId="4D9885BC" w14:textId="50DCD7D7" w:rsidR="0049297C" w:rsidRPr="0049297C" w:rsidRDefault="0049297C" w:rsidP="0049297C">
            <w:pPr>
              <w:spacing w:after="0" w:line="240" w:lineRule="auto"/>
              <w:jc w:val="center"/>
              <w:rPr>
                <w:rFonts w:ascii="Aptos Narrow" w:eastAsia="Times New Roman" w:hAnsi="Aptos Narrow" w:cs="Times New Roman"/>
                <w:b/>
                <w:bCs/>
                <w:color w:val="4D93D9"/>
                <w:kern w:val="0"/>
                <w:sz w:val="22"/>
                <w:szCs w:val="22"/>
                <w14:ligatures w14:val="none"/>
              </w:rPr>
            </w:pPr>
            <w:r>
              <w:rPr>
                <w:rFonts w:ascii="Aptos Narrow" w:eastAsia="Times New Roman" w:hAnsi="Aptos Narrow" w:cs="Times New Roman"/>
                <w:b/>
                <w:bCs/>
                <w:color w:val="4D93D9"/>
                <w:kern w:val="0"/>
                <w:sz w:val="22"/>
                <w:szCs w:val="22"/>
                <w14:ligatures w14:val="none"/>
              </w:rPr>
              <w:t>$</w:t>
            </w:r>
            <w:r w:rsidRPr="0049297C">
              <w:rPr>
                <w:rFonts w:ascii="Aptos Narrow" w:eastAsia="Times New Roman" w:hAnsi="Aptos Narrow" w:cs="Times New Roman"/>
                <w:b/>
                <w:bCs/>
                <w:color w:val="4D93D9"/>
                <w:kern w:val="0"/>
                <w:sz w:val="22"/>
                <w:szCs w:val="22"/>
                <w14:ligatures w14:val="none"/>
              </w:rPr>
              <w:t>25</w:t>
            </w:r>
            <w:r>
              <w:rPr>
                <w:rFonts w:ascii="Aptos Narrow" w:eastAsia="Times New Roman" w:hAnsi="Aptos Narrow" w:cs="Times New Roman"/>
                <w:b/>
                <w:bCs/>
                <w:color w:val="4D93D9"/>
                <w:kern w:val="0"/>
                <w:sz w:val="22"/>
                <w:szCs w:val="22"/>
                <w14:ligatures w14:val="none"/>
              </w:rPr>
              <w:t>.00</w:t>
            </w:r>
          </w:p>
        </w:tc>
      </w:tr>
      <w:tr w:rsidR="0049297C" w:rsidRPr="0049297C" w14:paraId="038687F3" w14:textId="77777777" w:rsidTr="0049297C">
        <w:trPr>
          <w:divId w:val="236281577"/>
          <w:trHeight w:val="300"/>
        </w:trPr>
        <w:tc>
          <w:tcPr>
            <w:tcW w:w="2014" w:type="dxa"/>
            <w:tcBorders>
              <w:top w:val="nil"/>
              <w:left w:val="nil"/>
              <w:bottom w:val="nil"/>
              <w:right w:val="nil"/>
            </w:tcBorders>
            <w:shd w:val="clear" w:color="auto" w:fill="auto"/>
            <w:noWrap/>
            <w:vAlign w:val="bottom"/>
            <w:hideMark/>
          </w:tcPr>
          <w:p w14:paraId="52C5E044" w14:textId="77777777" w:rsidR="0049297C" w:rsidRPr="0049297C" w:rsidRDefault="0049297C" w:rsidP="0049297C">
            <w:pPr>
              <w:spacing w:after="0" w:line="240" w:lineRule="auto"/>
              <w:rPr>
                <w:rFonts w:ascii="Aptos Narrow" w:eastAsia="Times New Roman" w:hAnsi="Aptos Narrow" w:cs="Times New Roman"/>
                <w:color w:val="000000"/>
                <w:kern w:val="0"/>
                <w:sz w:val="22"/>
                <w:szCs w:val="22"/>
                <w14:ligatures w14:val="none"/>
              </w:rPr>
            </w:pPr>
            <w:r w:rsidRPr="0049297C">
              <w:rPr>
                <w:rFonts w:ascii="Aptos Narrow" w:eastAsia="Times New Roman" w:hAnsi="Aptos Narrow" w:cs="Times New Roman"/>
                <w:color w:val="000000"/>
                <w:kern w:val="0"/>
                <w:sz w:val="22"/>
                <w:szCs w:val="22"/>
                <w14:ligatures w14:val="none"/>
              </w:rPr>
              <w:t>5) Late Fees</w:t>
            </w:r>
          </w:p>
        </w:tc>
        <w:tc>
          <w:tcPr>
            <w:tcW w:w="2702" w:type="dxa"/>
            <w:tcBorders>
              <w:top w:val="nil"/>
              <w:left w:val="nil"/>
              <w:bottom w:val="nil"/>
              <w:right w:val="nil"/>
            </w:tcBorders>
            <w:shd w:val="clear" w:color="auto" w:fill="auto"/>
            <w:noWrap/>
            <w:vAlign w:val="bottom"/>
            <w:hideMark/>
          </w:tcPr>
          <w:p w14:paraId="0C3960F4" w14:textId="77777777" w:rsidR="0049297C" w:rsidRPr="0049297C" w:rsidRDefault="0049297C" w:rsidP="0049297C">
            <w:pPr>
              <w:spacing w:after="0" w:line="240" w:lineRule="auto"/>
              <w:rPr>
                <w:rFonts w:ascii="Aptos Narrow" w:eastAsia="Times New Roman" w:hAnsi="Aptos Narrow" w:cs="Times New Roman"/>
                <w:color w:val="000000"/>
                <w:kern w:val="0"/>
                <w:sz w:val="22"/>
                <w:szCs w:val="22"/>
                <w14:ligatures w14:val="none"/>
              </w:rPr>
            </w:pPr>
          </w:p>
        </w:tc>
        <w:tc>
          <w:tcPr>
            <w:tcW w:w="3640" w:type="dxa"/>
            <w:tcBorders>
              <w:top w:val="nil"/>
              <w:left w:val="nil"/>
              <w:bottom w:val="nil"/>
              <w:right w:val="nil"/>
            </w:tcBorders>
            <w:shd w:val="clear" w:color="auto" w:fill="auto"/>
            <w:noWrap/>
            <w:vAlign w:val="bottom"/>
            <w:hideMark/>
          </w:tcPr>
          <w:p w14:paraId="104938BA" w14:textId="77777777" w:rsidR="0049297C" w:rsidRPr="0049297C" w:rsidRDefault="0049297C" w:rsidP="0049297C">
            <w:pPr>
              <w:spacing w:after="0" w:line="240" w:lineRule="auto"/>
              <w:rPr>
                <w:rFonts w:ascii="Times New Roman" w:eastAsia="Times New Roman" w:hAnsi="Times New Roman" w:cs="Times New Roman"/>
                <w:kern w:val="0"/>
                <w:sz w:val="20"/>
                <w:szCs w:val="20"/>
                <w14:ligatures w14:val="none"/>
              </w:rPr>
            </w:pPr>
          </w:p>
        </w:tc>
        <w:tc>
          <w:tcPr>
            <w:tcW w:w="1136" w:type="dxa"/>
            <w:tcBorders>
              <w:top w:val="nil"/>
              <w:left w:val="nil"/>
              <w:bottom w:val="nil"/>
              <w:right w:val="nil"/>
            </w:tcBorders>
            <w:shd w:val="clear" w:color="auto" w:fill="auto"/>
            <w:noWrap/>
            <w:vAlign w:val="bottom"/>
            <w:hideMark/>
          </w:tcPr>
          <w:p w14:paraId="6411E101" w14:textId="77777777" w:rsidR="0049297C" w:rsidRPr="0049297C" w:rsidRDefault="0049297C" w:rsidP="0049297C">
            <w:pPr>
              <w:spacing w:after="0" w:line="240" w:lineRule="auto"/>
              <w:rPr>
                <w:rFonts w:ascii="Times New Roman" w:eastAsia="Times New Roman" w:hAnsi="Times New Roman" w:cs="Times New Roman"/>
                <w:kern w:val="0"/>
                <w:sz w:val="20"/>
                <w:szCs w:val="20"/>
                <w14:ligatures w14:val="none"/>
              </w:rPr>
            </w:pPr>
          </w:p>
        </w:tc>
        <w:tc>
          <w:tcPr>
            <w:tcW w:w="976" w:type="dxa"/>
            <w:tcBorders>
              <w:top w:val="nil"/>
              <w:left w:val="nil"/>
              <w:bottom w:val="nil"/>
              <w:right w:val="nil"/>
            </w:tcBorders>
            <w:shd w:val="clear" w:color="auto" w:fill="auto"/>
            <w:noWrap/>
            <w:vAlign w:val="bottom"/>
            <w:hideMark/>
          </w:tcPr>
          <w:p w14:paraId="1CF1CE5D" w14:textId="77777777" w:rsidR="0049297C" w:rsidRPr="0049297C" w:rsidRDefault="0049297C" w:rsidP="0049297C">
            <w:pPr>
              <w:spacing w:after="0" w:line="240" w:lineRule="auto"/>
              <w:jc w:val="center"/>
              <w:rPr>
                <w:rFonts w:ascii="Times New Roman" w:eastAsia="Times New Roman" w:hAnsi="Times New Roman" w:cs="Times New Roman"/>
                <w:kern w:val="0"/>
                <w:sz w:val="20"/>
                <w:szCs w:val="20"/>
                <w14:ligatures w14:val="none"/>
              </w:rPr>
            </w:pPr>
          </w:p>
        </w:tc>
      </w:tr>
      <w:tr w:rsidR="0049297C" w:rsidRPr="0049297C" w14:paraId="3EBCA5B2" w14:textId="77777777" w:rsidTr="0049297C">
        <w:trPr>
          <w:divId w:val="236281577"/>
          <w:trHeight w:val="300"/>
        </w:trPr>
        <w:tc>
          <w:tcPr>
            <w:tcW w:w="2014" w:type="dxa"/>
            <w:tcBorders>
              <w:top w:val="nil"/>
              <w:left w:val="nil"/>
              <w:bottom w:val="nil"/>
              <w:right w:val="nil"/>
            </w:tcBorders>
            <w:shd w:val="clear" w:color="auto" w:fill="auto"/>
            <w:noWrap/>
            <w:vAlign w:val="bottom"/>
            <w:hideMark/>
          </w:tcPr>
          <w:p w14:paraId="5B1A37AA" w14:textId="77777777" w:rsidR="0049297C" w:rsidRPr="0049297C" w:rsidRDefault="0049297C" w:rsidP="0049297C">
            <w:pPr>
              <w:spacing w:after="0" w:line="240" w:lineRule="auto"/>
              <w:jc w:val="right"/>
              <w:rPr>
                <w:rFonts w:ascii="Aptos Narrow" w:eastAsia="Times New Roman" w:hAnsi="Aptos Narrow" w:cs="Times New Roman"/>
                <w:color w:val="000000"/>
                <w:kern w:val="0"/>
                <w:sz w:val="22"/>
                <w:szCs w:val="22"/>
                <w14:ligatures w14:val="none"/>
              </w:rPr>
            </w:pPr>
            <w:r w:rsidRPr="0049297C">
              <w:rPr>
                <w:rFonts w:ascii="Aptos Narrow" w:eastAsia="Times New Roman" w:hAnsi="Aptos Narrow" w:cs="Times New Roman"/>
                <w:color w:val="000000"/>
                <w:kern w:val="0"/>
                <w:sz w:val="22"/>
                <w:szCs w:val="22"/>
                <w14:ligatures w14:val="none"/>
              </w:rPr>
              <w:t>(a)</w:t>
            </w:r>
          </w:p>
        </w:tc>
        <w:tc>
          <w:tcPr>
            <w:tcW w:w="6342" w:type="dxa"/>
            <w:gridSpan w:val="2"/>
            <w:tcBorders>
              <w:top w:val="nil"/>
              <w:left w:val="nil"/>
              <w:bottom w:val="nil"/>
              <w:right w:val="nil"/>
            </w:tcBorders>
            <w:shd w:val="clear" w:color="auto" w:fill="auto"/>
            <w:noWrap/>
            <w:vAlign w:val="bottom"/>
            <w:hideMark/>
          </w:tcPr>
          <w:p w14:paraId="17D64C0D" w14:textId="77777777" w:rsidR="0049297C" w:rsidRPr="0049297C" w:rsidRDefault="0049297C" w:rsidP="0049297C">
            <w:pPr>
              <w:spacing w:after="0" w:line="240" w:lineRule="auto"/>
              <w:rPr>
                <w:rFonts w:ascii="Aptos Narrow" w:eastAsia="Times New Roman" w:hAnsi="Aptos Narrow" w:cs="Times New Roman"/>
                <w:color w:val="000000"/>
                <w:kern w:val="0"/>
                <w:sz w:val="22"/>
                <w:szCs w:val="22"/>
                <w14:ligatures w14:val="none"/>
              </w:rPr>
            </w:pPr>
            <w:r w:rsidRPr="0049297C">
              <w:rPr>
                <w:rFonts w:ascii="Aptos Narrow" w:eastAsia="Times New Roman" w:hAnsi="Aptos Narrow" w:cs="Times New Roman"/>
                <w:color w:val="000000"/>
                <w:kern w:val="0"/>
                <w:sz w:val="22"/>
                <w:szCs w:val="22"/>
                <w14:ligatures w14:val="none"/>
              </w:rPr>
              <w:t>Annual Food Establishment Late Fee</w:t>
            </w:r>
          </w:p>
        </w:tc>
        <w:tc>
          <w:tcPr>
            <w:tcW w:w="1136" w:type="dxa"/>
            <w:tcBorders>
              <w:top w:val="nil"/>
              <w:left w:val="nil"/>
              <w:bottom w:val="nil"/>
              <w:right w:val="nil"/>
            </w:tcBorders>
            <w:shd w:val="clear" w:color="auto" w:fill="auto"/>
            <w:noWrap/>
            <w:vAlign w:val="bottom"/>
            <w:hideMark/>
          </w:tcPr>
          <w:p w14:paraId="133059A7" w14:textId="77777777" w:rsidR="0049297C" w:rsidRPr="0049297C" w:rsidRDefault="0049297C" w:rsidP="0049297C">
            <w:pPr>
              <w:spacing w:after="0" w:line="240" w:lineRule="auto"/>
              <w:jc w:val="center"/>
              <w:rPr>
                <w:rFonts w:ascii="Aptos Narrow" w:eastAsia="Times New Roman" w:hAnsi="Aptos Narrow" w:cs="Times New Roman"/>
                <w:color w:val="000000"/>
                <w:kern w:val="0"/>
                <w:sz w:val="22"/>
                <w:szCs w:val="22"/>
                <w14:ligatures w14:val="none"/>
              </w:rPr>
            </w:pPr>
            <w:r w:rsidRPr="0049297C">
              <w:rPr>
                <w:rFonts w:ascii="Aptos Narrow" w:eastAsia="Times New Roman" w:hAnsi="Aptos Narrow" w:cs="Times New Roman"/>
                <w:color w:val="000000"/>
                <w:kern w:val="0"/>
                <w:sz w:val="22"/>
                <w:szCs w:val="22"/>
                <w14:ligatures w14:val="none"/>
              </w:rPr>
              <w:t xml:space="preserve">$100.00 </w:t>
            </w:r>
          </w:p>
        </w:tc>
        <w:tc>
          <w:tcPr>
            <w:tcW w:w="976" w:type="dxa"/>
            <w:tcBorders>
              <w:top w:val="nil"/>
              <w:left w:val="nil"/>
              <w:bottom w:val="nil"/>
              <w:right w:val="nil"/>
            </w:tcBorders>
            <w:shd w:val="clear" w:color="auto" w:fill="auto"/>
            <w:noWrap/>
            <w:vAlign w:val="bottom"/>
            <w:hideMark/>
          </w:tcPr>
          <w:p w14:paraId="40EC27B8" w14:textId="46332041" w:rsidR="0049297C" w:rsidRPr="0049297C" w:rsidRDefault="0049297C" w:rsidP="0049297C">
            <w:pPr>
              <w:spacing w:after="0" w:line="240" w:lineRule="auto"/>
              <w:jc w:val="center"/>
              <w:rPr>
                <w:rFonts w:ascii="Aptos Narrow" w:eastAsia="Times New Roman" w:hAnsi="Aptos Narrow" w:cs="Times New Roman"/>
                <w:b/>
                <w:bCs/>
                <w:color w:val="4D93D9"/>
                <w:kern w:val="0"/>
                <w:sz w:val="22"/>
                <w:szCs w:val="22"/>
                <w14:ligatures w14:val="none"/>
              </w:rPr>
            </w:pPr>
            <w:r>
              <w:rPr>
                <w:rFonts w:ascii="Aptos Narrow" w:eastAsia="Times New Roman" w:hAnsi="Aptos Narrow" w:cs="Times New Roman"/>
                <w:b/>
                <w:bCs/>
                <w:color w:val="4D93D9"/>
                <w:kern w:val="0"/>
                <w:sz w:val="22"/>
                <w:szCs w:val="22"/>
                <w14:ligatures w14:val="none"/>
              </w:rPr>
              <w:t>$</w:t>
            </w:r>
            <w:r w:rsidRPr="0049297C">
              <w:rPr>
                <w:rFonts w:ascii="Aptos Narrow" w:eastAsia="Times New Roman" w:hAnsi="Aptos Narrow" w:cs="Times New Roman"/>
                <w:b/>
                <w:bCs/>
                <w:color w:val="4D93D9"/>
                <w:kern w:val="0"/>
                <w:sz w:val="22"/>
                <w:szCs w:val="22"/>
                <w14:ligatures w14:val="none"/>
              </w:rPr>
              <w:t>100</w:t>
            </w:r>
            <w:r>
              <w:rPr>
                <w:rFonts w:ascii="Aptos Narrow" w:eastAsia="Times New Roman" w:hAnsi="Aptos Narrow" w:cs="Times New Roman"/>
                <w:b/>
                <w:bCs/>
                <w:color w:val="4D93D9"/>
                <w:kern w:val="0"/>
                <w:sz w:val="22"/>
                <w:szCs w:val="22"/>
                <w14:ligatures w14:val="none"/>
              </w:rPr>
              <w:t>.00</w:t>
            </w:r>
          </w:p>
        </w:tc>
      </w:tr>
      <w:tr w:rsidR="0049297C" w:rsidRPr="0049297C" w14:paraId="5C00A564" w14:textId="77777777" w:rsidTr="0049297C">
        <w:trPr>
          <w:divId w:val="236281577"/>
          <w:trHeight w:val="300"/>
        </w:trPr>
        <w:tc>
          <w:tcPr>
            <w:tcW w:w="2014" w:type="dxa"/>
            <w:tcBorders>
              <w:top w:val="nil"/>
              <w:left w:val="nil"/>
              <w:bottom w:val="nil"/>
              <w:right w:val="nil"/>
            </w:tcBorders>
            <w:shd w:val="clear" w:color="auto" w:fill="auto"/>
            <w:noWrap/>
            <w:vAlign w:val="bottom"/>
            <w:hideMark/>
          </w:tcPr>
          <w:p w14:paraId="662D6E0F" w14:textId="77777777" w:rsidR="0049297C" w:rsidRPr="0049297C" w:rsidRDefault="0049297C" w:rsidP="0049297C">
            <w:pPr>
              <w:spacing w:after="0" w:line="240" w:lineRule="auto"/>
              <w:jc w:val="right"/>
              <w:rPr>
                <w:rFonts w:ascii="Aptos Narrow" w:eastAsia="Times New Roman" w:hAnsi="Aptos Narrow" w:cs="Times New Roman"/>
                <w:color w:val="000000"/>
                <w:kern w:val="0"/>
                <w:sz w:val="22"/>
                <w:szCs w:val="22"/>
                <w14:ligatures w14:val="none"/>
              </w:rPr>
            </w:pPr>
            <w:r w:rsidRPr="0049297C">
              <w:rPr>
                <w:rFonts w:ascii="Aptos Narrow" w:eastAsia="Times New Roman" w:hAnsi="Aptos Narrow" w:cs="Times New Roman"/>
                <w:color w:val="000000"/>
                <w:kern w:val="0"/>
                <w:sz w:val="22"/>
                <w:szCs w:val="22"/>
                <w14:ligatures w14:val="none"/>
              </w:rPr>
              <w:t>(b)</w:t>
            </w:r>
          </w:p>
        </w:tc>
        <w:tc>
          <w:tcPr>
            <w:tcW w:w="6342" w:type="dxa"/>
            <w:gridSpan w:val="2"/>
            <w:tcBorders>
              <w:top w:val="nil"/>
              <w:left w:val="nil"/>
              <w:bottom w:val="nil"/>
              <w:right w:val="nil"/>
            </w:tcBorders>
            <w:shd w:val="clear" w:color="auto" w:fill="auto"/>
            <w:noWrap/>
            <w:vAlign w:val="bottom"/>
            <w:hideMark/>
          </w:tcPr>
          <w:p w14:paraId="77E431D4" w14:textId="77777777" w:rsidR="0049297C" w:rsidRPr="0049297C" w:rsidRDefault="0049297C" w:rsidP="0049297C">
            <w:pPr>
              <w:spacing w:after="0" w:line="240" w:lineRule="auto"/>
              <w:rPr>
                <w:rFonts w:ascii="Aptos Narrow" w:eastAsia="Times New Roman" w:hAnsi="Aptos Narrow" w:cs="Times New Roman"/>
                <w:color w:val="000000"/>
                <w:kern w:val="0"/>
                <w:sz w:val="22"/>
                <w:szCs w:val="22"/>
                <w14:ligatures w14:val="none"/>
              </w:rPr>
            </w:pPr>
            <w:r w:rsidRPr="0049297C">
              <w:rPr>
                <w:rFonts w:ascii="Aptos Narrow" w:eastAsia="Times New Roman" w:hAnsi="Aptos Narrow" w:cs="Times New Roman"/>
                <w:color w:val="000000"/>
                <w:kern w:val="0"/>
                <w:sz w:val="22"/>
                <w:szCs w:val="22"/>
                <w14:ligatures w14:val="none"/>
              </w:rPr>
              <w:t>Event Coordinator Late Fee</w:t>
            </w:r>
          </w:p>
        </w:tc>
        <w:tc>
          <w:tcPr>
            <w:tcW w:w="1136" w:type="dxa"/>
            <w:tcBorders>
              <w:top w:val="nil"/>
              <w:left w:val="nil"/>
              <w:bottom w:val="nil"/>
              <w:right w:val="nil"/>
            </w:tcBorders>
            <w:shd w:val="clear" w:color="auto" w:fill="auto"/>
            <w:noWrap/>
            <w:vAlign w:val="bottom"/>
            <w:hideMark/>
          </w:tcPr>
          <w:p w14:paraId="08587FF0" w14:textId="77777777" w:rsidR="0049297C" w:rsidRPr="0049297C" w:rsidRDefault="0049297C" w:rsidP="0049297C">
            <w:pPr>
              <w:spacing w:after="0" w:line="240" w:lineRule="auto"/>
              <w:jc w:val="center"/>
              <w:rPr>
                <w:rFonts w:ascii="Aptos Narrow" w:eastAsia="Times New Roman" w:hAnsi="Aptos Narrow" w:cs="Times New Roman"/>
                <w:color w:val="000000"/>
                <w:kern w:val="0"/>
                <w:sz w:val="22"/>
                <w:szCs w:val="22"/>
                <w14:ligatures w14:val="none"/>
              </w:rPr>
            </w:pPr>
            <w:r w:rsidRPr="0049297C">
              <w:rPr>
                <w:rFonts w:ascii="Aptos Narrow" w:eastAsia="Times New Roman" w:hAnsi="Aptos Narrow" w:cs="Times New Roman"/>
                <w:color w:val="000000"/>
                <w:kern w:val="0"/>
                <w:sz w:val="22"/>
                <w:szCs w:val="22"/>
                <w14:ligatures w14:val="none"/>
              </w:rPr>
              <w:t xml:space="preserve">$100.00 </w:t>
            </w:r>
          </w:p>
        </w:tc>
        <w:tc>
          <w:tcPr>
            <w:tcW w:w="976" w:type="dxa"/>
            <w:tcBorders>
              <w:top w:val="nil"/>
              <w:left w:val="nil"/>
              <w:bottom w:val="nil"/>
              <w:right w:val="nil"/>
            </w:tcBorders>
            <w:shd w:val="clear" w:color="auto" w:fill="auto"/>
            <w:noWrap/>
            <w:vAlign w:val="bottom"/>
            <w:hideMark/>
          </w:tcPr>
          <w:p w14:paraId="4630DFA5" w14:textId="60FAD47F" w:rsidR="0049297C" w:rsidRPr="0049297C" w:rsidRDefault="0049297C" w:rsidP="0049297C">
            <w:pPr>
              <w:spacing w:after="0" w:line="240" w:lineRule="auto"/>
              <w:jc w:val="center"/>
              <w:rPr>
                <w:rFonts w:ascii="Aptos Narrow" w:eastAsia="Times New Roman" w:hAnsi="Aptos Narrow" w:cs="Times New Roman"/>
                <w:b/>
                <w:bCs/>
                <w:color w:val="4D93D9"/>
                <w:kern w:val="0"/>
                <w:sz w:val="22"/>
                <w:szCs w:val="22"/>
                <w14:ligatures w14:val="none"/>
              </w:rPr>
            </w:pPr>
            <w:r>
              <w:rPr>
                <w:rFonts w:ascii="Aptos Narrow" w:eastAsia="Times New Roman" w:hAnsi="Aptos Narrow" w:cs="Times New Roman"/>
                <w:b/>
                <w:bCs/>
                <w:color w:val="4D93D9"/>
                <w:kern w:val="0"/>
                <w:sz w:val="22"/>
                <w:szCs w:val="22"/>
                <w14:ligatures w14:val="none"/>
              </w:rPr>
              <w:t>$</w:t>
            </w:r>
            <w:r w:rsidRPr="0049297C">
              <w:rPr>
                <w:rFonts w:ascii="Aptos Narrow" w:eastAsia="Times New Roman" w:hAnsi="Aptos Narrow" w:cs="Times New Roman"/>
                <w:b/>
                <w:bCs/>
                <w:color w:val="4D93D9"/>
                <w:kern w:val="0"/>
                <w:sz w:val="22"/>
                <w:szCs w:val="22"/>
                <w14:ligatures w14:val="none"/>
              </w:rPr>
              <w:t>100</w:t>
            </w:r>
            <w:r>
              <w:rPr>
                <w:rFonts w:ascii="Aptos Narrow" w:eastAsia="Times New Roman" w:hAnsi="Aptos Narrow" w:cs="Times New Roman"/>
                <w:b/>
                <w:bCs/>
                <w:color w:val="4D93D9"/>
                <w:kern w:val="0"/>
                <w:sz w:val="22"/>
                <w:szCs w:val="22"/>
                <w14:ligatures w14:val="none"/>
              </w:rPr>
              <w:t>.00</w:t>
            </w:r>
          </w:p>
        </w:tc>
      </w:tr>
      <w:tr w:rsidR="0049297C" w:rsidRPr="0049297C" w14:paraId="627762EA" w14:textId="77777777" w:rsidTr="0049297C">
        <w:trPr>
          <w:divId w:val="236281577"/>
          <w:trHeight w:val="300"/>
        </w:trPr>
        <w:tc>
          <w:tcPr>
            <w:tcW w:w="2014" w:type="dxa"/>
            <w:tcBorders>
              <w:top w:val="nil"/>
              <w:left w:val="nil"/>
              <w:bottom w:val="nil"/>
              <w:right w:val="nil"/>
            </w:tcBorders>
            <w:shd w:val="clear" w:color="auto" w:fill="auto"/>
            <w:noWrap/>
            <w:vAlign w:val="bottom"/>
            <w:hideMark/>
          </w:tcPr>
          <w:p w14:paraId="1FD5CF1D" w14:textId="77777777" w:rsidR="0049297C" w:rsidRPr="0049297C" w:rsidRDefault="0049297C" w:rsidP="0049297C">
            <w:pPr>
              <w:spacing w:after="0" w:line="240" w:lineRule="auto"/>
              <w:jc w:val="right"/>
              <w:rPr>
                <w:rFonts w:ascii="Aptos Narrow" w:eastAsia="Times New Roman" w:hAnsi="Aptos Narrow" w:cs="Times New Roman"/>
                <w:color w:val="000000"/>
                <w:kern w:val="0"/>
                <w:sz w:val="22"/>
                <w:szCs w:val="22"/>
                <w14:ligatures w14:val="none"/>
              </w:rPr>
            </w:pPr>
            <w:r w:rsidRPr="0049297C">
              <w:rPr>
                <w:rFonts w:ascii="Aptos Narrow" w:eastAsia="Times New Roman" w:hAnsi="Aptos Narrow" w:cs="Times New Roman"/>
                <w:color w:val="000000"/>
                <w:kern w:val="0"/>
                <w:sz w:val="22"/>
                <w:szCs w:val="22"/>
                <w14:ligatures w14:val="none"/>
              </w:rPr>
              <w:t>(c)</w:t>
            </w:r>
          </w:p>
        </w:tc>
        <w:tc>
          <w:tcPr>
            <w:tcW w:w="6342" w:type="dxa"/>
            <w:gridSpan w:val="2"/>
            <w:tcBorders>
              <w:top w:val="nil"/>
              <w:left w:val="nil"/>
              <w:bottom w:val="nil"/>
              <w:right w:val="nil"/>
            </w:tcBorders>
            <w:shd w:val="clear" w:color="auto" w:fill="auto"/>
            <w:noWrap/>
            <w:vAlign w:val="bottom"/>
            <w:hideMark/>
          </w:tcPr>
          <w:p w14:paraId="68774095" w14:textId="77777777" w:rsidR="0049297C" w:rsidRPr="0049297C" w:rsidRDefault="0049297C" w:rsidP="0049297C">
            <w:pPr>
              <w:spacing w:after="0" w:line="240" w:lineRule="auto"/>
              <w:rPr>
                <w:rFonts w:ascii="Aptos Narrow" w:eastAsia="Times New Roman" w:hAnsi="Aptos Narrow" w:cs="Times New Roman"/>
                <w:color w:val="000000"/>
                <w:kern w:val="0"/>
                <w:sz w:val="22"/>
                <w:szCs w:val="22"/>
                <w14:ligatures w14:val="none"/>
              </w:rPr>
            </w:pPr>
            <w:r w:rsidRPr="0049297C">
              <w:rPr>
                <w:rFonts w:ascii="Aptos Narrow" w:eastAsia="Times New Roman" w:hAnsi="Aptos Narrow" w:cs="Times New Roman"/>
                <w:color w:val="000000"/>
                <w:kern w:val="0"/>
                <w:sz w:val="22"/>
                <w:szCs w:val="22"/>
                <w14:ligatures w14:val="none"/>
              </w:rPr>
              <w:t>Temporary Food Vendor Late Fee</w:t>
            </w:r>
          </w:p>
        </w:tc>
        <w:tc>
          <w:tcPr>
            <w:tcW w:w="1136" w:type="dxa"/>
            <w:tcBorders>
              <w:top w:val="nil"/>
              <w:left w:val="nil"/>
              <w:bottom w:val="nil"/>
              <w:right w:val="nil"/>
            </w:tcBorders>
            <w:shd w:val="clear" w:color="auto" w:fill="auto"/>
            <w:noWrap/>
            <w:vAlign w:val="bottom"/>
            <w:hideMark/>
          </w:tcPr>
          <w:p w14:paraId="41F5850C" w14:textId="77777777" w:rsidR="0049297C" w:rsidRPr="0049297C" w:rsidRDefault="0049297C" w:rsidP="0049297C">
            <w:pPr>
              <w:spacing w:after="0" w:line="240" w:lineRule="auto"/>
              <w:jc w:val="center"/>
              <w:rPr>
                <w:rFonts w:ascii="Aptos Narrow" w:eastAsia="Times New Roman" w:hAnsi="Aptos Narrow" w:cs="Times New Roman"/>
                <w:color w:val="000000"/>
                <w:kern w:val="0"/>
                <w:sz w:val="22"/>
                <w:szCs w:val="22"/>
                <w14:ligatures w14:val="none"/>
              </w:rPr>
            </w:pPr>
            <w:r w:rsidRPr="0049297C">
              <w:rPr>
                <w:rFonts w:ascii="Aptos Narrow" w:eastAsia="Times New Roman" w:hAnsi="Aptos Narrow" w:cs="Times New Roman"/>
                <w:color w:val="000000"/>
                <w:kern w:val="0"/>
                <w:sz w:val="22"/>
                <w:szCs w:val="22"/>
                <w14:ligatures w14:val="none"/>
              </w:rPr>
              <w:t xml:space="preserve">$100.00 </w:t>
            </w:r>
          </w:p>
        </w:tc>
        <w:tc>
          <w:tcPr>
            <w:tcW w:w="976" w:type="dxa"/>
            <w:tcBorders>
              <w:top w:val="nil"/>
              <w:left w:val="nil"/>
              <w:bottom w:val="nil"/>
              <w:right w:val="nil"/>
            </w:tcBorders>
            <w:shd w:val="clear" w:color="auto" w:fill="auto"/>
            <w:noWrap/>
            <w:vAlign w:val="bottom"/>
            <w:hideMark/>
          </w:tcPr>
          <w:p w14:paraId="02FDECF0" w14:textId="633EA1D0" w:rsidR="0049297C" w:rsidRPr="0049297C" w:rsidRDefault="0049297C" w:rsidP="0049297C">
            <w:pPr>
              <w:spacing w:after="0" w:line="240" w:lineRule="auto"/>
              <w:jc w:val="center"/>
              <w:rPr>
                <w:rFonts w:ascii="Aptos Narrow" w:eastAsia="Times New Roman" w:hAnsi="Aptos Narrow" w:cs="Times New Roman"/>
                <w:b/>
                <w:bCs/>
                <w:color w:val="4D93D9"/>
                <w:kern w:val="0"/>
                <w:sz w:val="22"/>
                <w:szCs w:val="22"/>
                <w14:ligatures w14:val="none"/>
              </w:rPr>
            </w:pPr>
            <w:r>
              <w:rPr>
                <w:rFonts w:ascii="Aptos Narrow" w:eastAsia="Times New Roman" w:hAnsi="Aptos Narrow" w:cs="Times New Roman"/>
                <w:b/>
                <w:bCs/>
                <w:color w:val="4D93D9"/>
                <w:kern w:val="0"/>
                <w:sz w:val="22"/>
                <w:szCs w:val="22"/>
                <w14:ligatures w14:val="none"/>
              </w:rPr>
              <w:t>$</w:t>
            </w:r>
            <w:r w:rsidRPr="0049297C">
              <w:rPr>
                <w:rFonts w:ascii="Aptos Narrow" w:eastAsia="Times New Roman" w:hAnsi="Aptos Narrow" w:cs="Times New Roman"/>
                <w:b/>
                <w:bCs/>
                <w:color w:val="4D93D9"/>
                <w:kern w:val="0"/>
                <w:sz w:val="22"/>
                <w:szCs w:val="22"/>
                <w14:ligatures w14:val="none"/>
              </w:rPr>
              <w:t>100</w:t>
            </w:r>
            <w:r>
              <w:rPr>
                <w:rFonts w:ascii="Aptos Narrow" w:eastAsia="Times New Roman" w:hAnsi="Aptos Narrow" w:cs="Times New Roman"/>
                <w:b/>
                <w:bCs/>
                <w:color w:val="4D93D9"/>
                <w:kern w:val="0"/>
                <w:sz w:val="22"/>
                <w:szCs w:val="22"/>
                <w14:ligatures w14:val="none"/>
              </w:rPr>
              <w:t>.00</w:t>
            </w:r>
          </w:p>
        </w:tc>
      </w:tr>
      <w:tr w:rsidR="0049297C" w:rsidRPr="0049297C" w14:paraId="7761F550" w14:textId="77777777" w:rsidTr="0049297C">
        <w:trPr>
          <w:divId w:val="236281577"/>
          <w:trHeight w:val="300"/>
        </w:trPr>
        <w:tc>
          <w:tcPr>
            <w:tcW w:w="4716" w:type="dxa"/>
            <w:gridSpan w:val="2"/>
            <w:tcBorders>
              <w:top w:val="nil"/>
              <w:left w:val="nil"/>
              <w:bottom w:val="nil"/>
              <w:right w:val="nil"/>
            </w:tcBorders>
            <w:shd w:val="clear" w:color="auto" w:fill="auto"/>
            <w:noWrap/>
            <w:vAlign w:val="bottom"/>
            <w:hideMark/>
          </w:tcPr>
          <w:p w14:paraId="191A9FE7" w14:textId="77777777" w:rsidR="0049297C" w:rsidRPr="0049297C" w:rsidRDefault="0049297C" w:rsidP="0049297C">
            <w:pPr>
              <w:spacing w:after="0" w:line="240" w:lineRule="auto"/>
              <w:rPr>
                <w:rFonts w:ascii="Aptos Narrow" w:eastAsia="Times New Roman" w:hAnsi="Aptos Narrow" w:cs="Times New Roman"/>
                <w:color w:val="000000"/>
                <w:kern w:val="0"/>
                <w:sz w:val="22"/>
                <w:szCs w:val="22"/>
                <w14:ligatures w14:val="none"/>
              </w:rPr>
            </w:pPr>
            <w:r w:rsidRPr="0049297C">
              <w:rPr>
                <w:rFonts w:ascii="Aptos Narrow" w:eastAsia="Times New Roman" w:hAnsi="Aptos Narrow" w:cs="Times New Roman"/>
                <w:color w:val="000000"/>
                <w:kern w:val="0"/>
                <w:sz w:val="22"/>
                <w:szCs w:val="22"/>
                <w14:ligatures w14:val="none"/>
              </w:rPr>
              <w:t>6) Permit Re-Instatement Fee</w:t>
            </w:r>
          </w:p>
        </w:tc>
        <w:tc>
          <w:tcPr>
            <w:tcW w:w="3640" w:type="dxa"/>
            <w:tcBorders>
              <w:top w:val="nil"/>
              <w:left w:val="nil"/>
              <w:bottom w:val="nil"/>
              <w:right w:val="nil"/>
            </w:tcBorders>
            <w:shd w:val="clear" w:color="auto" w:fill="auto"/>
            <w:noWrap/>
            <w:vAlign w:val="bottom"/>
            <w:hideMark/>
          </w:tcPr>
          <w:p w14:paraId="2D7512D2" w14:textId="77777777" w:rsidR="0049297C" w:rsidRPr="0049297C" w:rsidRDefault="0049297C" w:rsidP="0049297C">
            <w:pPr>
              <w:spacing w:after="0" w:line="240" w:lineRule="auto"/>
              <w:rPr>
                <w:rFonts w:ascii="Aptos Narrow" w:eastAsia="Times New Roman" w:hAnsi="Aptos Narrow" w:cs="Times New Roman"/>
                <w:color w:val="000000"/>
                <w:kern w:val="0"/>
                <w:sz w:val="22"/>
                <w:szCs w:val="22"/>
                <w14:ligatures w14:val="none"/>
              </w:rPr>
            </w:pPr>
          </w:p>
        </w:tc>
        <w:tc>
          <w:tcPr>
            <w:tcW w:w="1136" w:type="dxa"/>
            <w:tcBorders>
              <w:top w:val="nil"/>
              <w:left w:val="nil"/>
              <w:bottom w:val="nil"/>
              <w:right w:val="nil"/>
            </w:tcBorders>
            <w:shd w:val="clear" w:color="auto" w:fill="auto"/>
            <w:noWrap/>
            <w:vAlign w:val="bottom"/>
            <w:hideMark/>
          </w:tcPr>
          <w:p w14:paraId="7F5FDB13" w14:textId="77777777" w:rsidR="0049297C" w:rsidRPr="0049297C" w:rsidRDefault="0049297C" w:rsidP="0049297C">
            <w:pPr>
              <w:spacing w:after="0" w:line="240" w:lineRule="auto"/>
              <w:jc w:val="center"/>
              <w:rPr>
                <w:rFonts w:ascii="Aptos Narrow" w:eastAsia="Times New Roman" w:hAnsi="Aptos Narrow" w:cs="Times New Roman"/>
                <w:color w:val="000000"/>
                <w:kern w:val="0"/>
                <w:sz w:val="22"/>
                <w:szCs w:val="22"/>
                <w14:ligatures w14:val="none"/>
              </w:rPr>
            </w:pPr>
            <w:r w:rsidRPr="0049297C">
              <w:rPr>
                <w:rFonts w:ascii="Aptos Narrow" w:eastAsia="Times New Roman" w:hAnsi="Aptos Narrow" w:cs="Times New Roman"/>
                <w:color w:val="000000"/>
                <w:kern w:val="0"/>
                <w:sz w:val="22"/>
                <w:szCs w:val="22"/>
                <w14:ligatures w14:val="none"/>
              </w:rPr>
              <w:t xml:space="preserve">$150.00 </w:t>
            </w:r>
          </w:p>
        </w:tc>
        <w:tc>
          <w:tcPr>
            <w:tcW w:w="976" w:type="dxa"/>
            <w:tcBorders>
              <w:top w:val="nil"/>
              <w:left w:val="nil"/>
              <w:bottom w:val="nil"/>
              <w:right w:val="nil"/>
            </w:tcBorders>
            <w:shd w:val="clear" w:color="auto" w:fill="auto"/>
            <w:noWrap/>
            <w:vAlign w:val="bottom"/>
            <w:hideMark/>
          </w:tcPr>
          <w:p w14:paraId="1B647179" w14:textId="7547FF6D" w:rsidR="0049297C" w:rsidRPr="0049297C" w:rsidRDefault="0049297C" w:rsidP="0049297C">
            <w:pPr>
              <w:spacing w:after="0" w:line="240" w:lineRule="auto"/>
              <w:jc w:val="center"/>
              <w:rPr>
                <w:rFonts w:ascii="Aptos Narrow" w:eastAsia="Times New Roman" w:hAnsi="Aptos Narrow" w:cs="Times New Roman"/>
                <w:b/>
                <w:bCs/>
                <w:color w:val="4D93D9"/>
                <w:kern w:val="0"/>
                <w:sz w:val="22"/>
                <w:szCs w:val="22"/>
                <w14:ligatures w14:val="none"/>
              </w:rPr>
            </w:pPr>
            <w:r>
              <w:rPr>
                <w:rFonts w:ascii="Aptos Narrow" w:eastAsia="Times New Roman" w:hAnsi="Aptos Narrow" w:cs="Times New Roman"/>
                <w:b/>
                <w:bCs/>
                <w:color w:val="4D93D9"/>
                <w:kern w:val="0"/>
                <w:sz w:val="22"/>
                <w:szCs w:val="22"/>
                <w14:ligatures w14:val="none"/>
              </w:rPr>
              <w:t>$</w:t>
            </w:r>
            <w:r w:rsidRPr="0049297C">
              <w:rPr>
                <w:rFonts w:ascii="Aptos Narrow" w:eastAsia="Times New Roman" w:hAnsi="Aptos Narrow" w:cs="Times New Roman"/>
                <w:b/>
                <w:bCs/>
                <w:color w:val="4D93D9"/>
                <w:kern w:val="0"/>
                <w:sz w:val="22"/>
                <w:szCs w:val="22"/>
                <w14:ligatures w14:val="none"/>
              </w:rPr>
              <w:t>150</w:t>
            </w:r>
            <w:r>
              <w:rPr>
                <w:rFonts w:ascii="Aptos Narrow" w:eastAsia="Times New Roman" w:hAnsi="Aptos Narrow" w:cs="Times New Roman"/>
                <w:b/>
                <w:bCs/>
                <w:color w:val="4D93D9"/>
                <w:kern w:val="0"/>
                <w:sz w:val="22"/>
                <w:szCs w:val="22"/>
                <w14:ligatures w14:val="none"/>
              </w:rPr>
              <w:t>.00</w:t>
            </w:r>
          </w:p>
        </w:tc>
      </w:tr>
      <w:tr w:rsidR="0049297C" w:rsidRPr="0049297C" w14:paraId="26FE5657" w14:textId="77777777" w:rsidTr="0049297C">
        <w:trPr>
          <w:divId w:val="236281577"/>
          <w:trHeight w:val="300"/>
        </w:trPr>
        <w:tc>
          <w:tcPr>
            <w:tcW w:w="4716" w:type="dxa"/>
            <w:gridSpan w:val="2"/>
            <w:tcBorders>
              <w:top w:val="nil"/>
              <w:left w:val="nil"/>
              <w:bottom w:val="nil"/>
              <w:right w:val="nil"/>
            </w:tcBorders>
            <w:shd w:val="clear" w:color="auto" w:fill="auto"/>
            <w:noWrap/>
            <w:vAlign w:val="bottom"/>
            <w:hideMark/>
          </w:tcPr>
          <w:p w14:paraId="040CED69" w14:textId="77777777" w:rsidR="0049297C" w:rsidRPr="0049297C" w:rsidRDefault="0049297C" w:rsidP="0049297C">
            <w:pPr>
              <w:spacing w:after="0" w:line="240" w:lineRule="auto"/>
              <w:rPr>
                <w:rFonts w:ascii="Aptos Narrow" w:eastAsia="Times New Roman" w:hAnsi="Aptos Narrow" w:cs="Times New Roman"/>
                <w:color w:val="000000"/>
                <w:kern w:val="0"/>
                <w:sz w:val="22"/>
                <w:szCs w:val="22"/>
                <w14:ligatures w14:val="none"/>
              </w:rPr>
            </w:pPr>
            <w:r w:rsidRPr="0049297C">
              <w:rPr>
                <w:rFonts w:ascii="Aptos Narrow" w:eastAsia="Times New Roman" w:hAnsi="Aptos Narrow" w:cs="Times New Roman"/>
                <w:color w:val="000000"/>
                <w:kern w:val="0"/>
                <w:sz w:val="22"/>
                <w:szCs w:val="22"/>
                <w14:ligatures w14:val="none"/>
              </w:rPr>
              <w:lastRenderedPageBreak/>
              <w:t>7) Re-Inspection Fee</w:t>
            </w:r>
          </w:p>
        </w:tc>
        <w:tc>
          <w:tcPr>
            <w:tcW w:w="3640" w:type="dxa"/>
            <w:tcBorders>
              <w:top w:val="nil"/>
              <w:left w:val="nil"/>
              <w:bottom w:val="nil"/>
              <w:right w:val="nil"/>
            </w:tcBorders>
            <w:shd w:val="clear" w:color="auto" w:fill="auto"/>
            <w:noWrap/>
            <w:vAlign w:val="bottom"/>
            <w:hideMark/>
          </w:tcPr>
          <w:p w14:paraId="7EFC859F" w14:textId="77777777" w:rsidR="0049297C" w:rsidRPr="0049297C" w:rsidRDefault="0049297C" w:rsidP="0049297C">
            <w:pPr>
              <w:spacing w:after="0" w:line="240" w:lineRule="auto"/>
              <w:rPr>
                <w:rFonts w:ascii="Aptos Narrow" w:eastAsia="Times New Roman" w:hAnsi="Aptos Narrow" w:cs="Times New Roman"/>
                <w:color w:val="000000"/>
                <w:kern w:val="0"/>
                <w:sz w:val="22"/>
                <w:szCs w:val="22"/>
                <w14:ligatures w14:val="none"/>
              </w:rPr>
            </w:pPr>
          </w:p>
        </w:tc>
        <w:tc>
          <w:tcPr>
            <w:tcW w:w="1136" w:type="dxa"/>
            <w:tcBorders>
              <w:top w:val="nil"/>
              <w:left w:val="nil"/>
              <w:bottom w:val="nil"/>
              <w:right w:val="nil"/>
            </w:tcBorders>
            <w:shd w:val="clear" w:color="auto" w:fill="auto"/>
            <w:noWrap/>
            <w:vAlign w:val="bottom"/>
            <w:hideMark/>
          </w:tcPr>
          <w:p w14:paraId="389F129B" w14:textId="77777777" w:rsidR="0049297C" w:rsidRPr="0049297C" w:rsidRDefault="0049297C" w:rsidP="0049297C">
            <w:pPr>
              <w:spacing w:after="0" w:line="240" w:lineRule="auto"/>
              <w:jc w:val="center"/>
              <w:rPr>
                <w:rFonts w:ascii="Aptos Narrow" w:eastAsia="Times New Roman" w:hAnsi="Aptos Narrow" w:cs="Times New Roman"/>
                <w:color w:val="000000"/>
                <w:kern w:val="0"/>
                <w:sz w:val="22"/>
                <w:szCs w:val="22"/>
                <w14:ligatures w14:val="none"/>
              </w:rPr>
            </w:pPr>
            <w:r w:rsidRPr="0049297C">
              <w:rPr>
                <w:rFonts w:ascii="Aptos Narrow" w:eastAsia="Times New Roman" w:hAnsi="Aptos Narrow" w:cs="Times New Roman"/>
                <w:color w:val="000000"/>
                <w:kern w:val="0"/>
                <w:sz w:val="22"/>
                <w:szCs w:val="22"/>
                <w14:ligatures w14:val="none"/>
              </w:rPr>
              <w:t xml:space="preserve">$100.00 </w:t>
            </w:r>
          </w:p>
        </w:tc>
        <w:tc>
          <w:tcPr>
            <w:tcW w:w="976" w:type="dxa"/>
            <w:tcBorders>
              <w:top w:val="nil"/>
              <w:left w:val="nil"/>
              <w:bottom w:val="nil"/>
              <w:right w:val="nil"/>
            </w:tcBorders>
            <w:shd w:val="clear" w:color="auto" w:fill="auto"/>
            <w:noWrap/>
            <w:vAlign w:val="bottom"/>
            <w:hideMark/>
          </w:tcPr>
          <w:p w14:paraId="4999A93D" w14:textId="3E5F0C42" w:rsidR="0049297C" w:rsidRPr="0049297C" w:rsidRDefault="0049297C" w:rsidP="0049297C">
            <w:pPr>
              <w:spacing w:after="0" w:line="240" w:lineRule="auto"/>
              <w:jc w:val="center"/>
              <w:rPr>
                <w:rFonts w:ascii="Aptos Narrow" w:eastAsia="Times New Roman" w:hAnsi="Aptos Narrow" w:cs="Times New Roman"/>
                <w:b/>
                <w:bCs/>
                <w:color w:val="4D93D9"/>
                <w:kern w:val="0"/>
                <w:sz w:val="22"/>
                <w:szCs w:val="22"/>
                <w14:ligatures w14:val="none"/>
              </w:rPr>
            </w:pPr>
            <w:r>
              <w:rPr>
                <w:rFonts w:ascii="Aptos Narrow" w:eastAsia="Times New Roman" w:hAnsi="Aptos Narrow" w:cs="Times New Roman"/>
                <w:b/>
                <w:bCs/>
                <w:color w:val="4D93D9"/>
                <w:kern w:val="0"/>
                <w:sz w:val="22"/>
                <w:szCs w:val="22"/>
                <w14:ligatures w14:val="none"/>
              </w:rPr>
              <w:t>$</w:t>
            </w:r>
            <w:r w:rsidRPr="0049297C">
              <w:rPr>
                <w:rFonts w:ascii="Aptos Narrow" w:eastAsia="Times New Roman" w:hAnsi="Aptos Narrow" w:cs="Times New Roman"/>
                <w:b/>
                <w:bCs/>
                <w:color w:val="4D93D9"/>
                <w:kern w:val="0"/>
                <w:sz w:val="22"/>
                <w:szCs w:val="22"/>
                <w14:ligatures w14:val="none"/>
              </w:rPr>
              <w:t>100</w:t>
            </w:r>
            <w:r>
              <w:rPr>
                <w:rFonts w:ascii="Aptos Narrow" w:eastAsia="Times New Roman" w:hAnsi="Aptos Narrow" w:cs="Times New Roman"/>
                <w:b/>
                <w:bCs/>
                <w:color w:val="4D93D9"/>
                <w:kern w:val="0"/>
                <w:sz w:val="22"/>
                <w:szCs w:val="22"/>
                <w14:ligatures w14:val="none"/>
              </w:rPr>
              <w:t>.00</w:t>
            </w:r>
          </w:p>
        </w:tc>
      </w:tr>
      <w:tr w:rsidR="0049297C" w:rsidRPr="0049297C" w14:paraId="460F70D1" w14:textId="77777777" w:rsidTr="0049297C">
        <w:trPr>
          <w:divId w:val="236281577"/>
          <w:trHeight w:val="300"/>
        </w:trPr>
        <w:tc>
          <w:tcPr>
            <w:tcW w:w="4716" w:type="dxa"/>
            <w:gridSpan w:val="2"/>
            <w:tcBorders>
              <w:top w:val="nil"/>
              <w:left w:val="nil"/>
              <w:bottom w:val="nil"/>
              <w:right w:val="nil"/>
            </w:tcBorders>
            <w:shd w:val="clear" w:color="auto" w:fill="auto"/>
            <w:noWrap/>
            <w:vAlign w:val="bottom"/>
            <w:hideMark/>
          </w:tcPr>
          <w:p w14:paraId="0642FE88" w14:textId="77777777" w:rsidR="0049297C" w:rsidRPr="0049297C" w:rsidRDefault="0049297C" w:rsidP="0049297C">
            <w:pPr>
              <w:spacing w:after="0" w:line="240" w:lineRule="auto"/>
              <w:rPr>
                <w:rFonts w:ascii="Aptos Narrow" w:eastAsia="Times New Roman" w:hAnsi="Aptos Narrow" w:cs="Times New Roman"/>
                <w:color w:val="000000"/>
                <w:kern w:val="0"/>
                <w:sz w:val="22"/>
                <w:szCs w:val="22"/>
                <w14:ligatures w14:val="none"/>
              </w:rPr>
            </w:pPr>
            <w:r w:rsidRPr="0049297C">
              <w:rPr>
                <w:rFonts w:ascii="Aptos Narrow" w:eastAsia="Times New Roman" w:hAnsi="Aptos Narrow" w:cs="Times New Roman"/>
                <w:color w:val="000000"/>
                <w:kern w:val="0"/>
                <w:sz w:val="22"/>
                <w:szCs w:val="22"/>
                <w14:ligatures w14:val="none"/>
              </w:rPr>
              <w:t>8) Administrative Penalty Fees</w:t>
            </w:r>
          </w:p>
        </w:tc>
        <w:tc>
          <w:tcPr>
            <w:tcW w:w="3640" w:type="dxa"/>
            <w:tcBorders>
              <w:top w:val="nil"/>
              <w:left w:val="nil"/>
              <w:bottom w:val="nil"/>
              <w:right w:val="nil"/>
            </w:tcBorders>
            <w:shd w:val="clear" w:color="auto" w:fill="auto"/>
            <w:noWrap/>
            <w:vAlign w:val="bottom"/>
            <w:hideMark/>
          </w:tcPr>
          <w:p w14:paraId="532B605A" w14:textId="77777777" w:rsidR="0049297C" w:rsidRPr="0049297C" w:rsidRDefault="0049297C" w:rsidP="0049297C">
            <w:pPr>
              <w:spacing w:after="0" w:line="240" w:lineRule="auto"/>
              <w:rPr>
                <w:rFonts w:ascii="Aptos Narrow" w:eastAsia="Times New Roman" w:hAnsi="Aptos Narrow" w:cs="Times New Roman"/>
                <w:color w:val="000000"/>
                <w:kern w:val="0"/>
                <w:sz w:val="22"/>
                <w:szCs w:val="22"/>
                <w14:ligatures w14:val="none"/>
              </w:rPr>
            </w:pPr>
          </w:p>
        </w:tc>
        <w:tc>
          <w:tcPr>
            <w:tcW w:w="1136" w:type="dxa"/>
            <w:tcBorders>
              <w:top w:val="nil"/>
              <w:left w:val="nil"/>
              <w:bottom w:val="nil"/>
              <w:right w:val="nil"/>
            </w:tcBorders>
            <w:shd w:val="clear" w:color="auto" w:fill="auto"/>
            <w:noWrap/>
            <w:vAlign w:val="bottom"/>
            <w:hideMark/>
          </w:tcPr>
          <w:p w14:paraId="421C3855" w14:textId="77777777" w:rsidR="0049297C" w:rsidRPr="0049297C" w:rsidRDefault="0049297C" w:rsidP="0049297C">
            <w:pPr>
              <w:spacing w:after="0" w:line="240" w:lineRule="auto"/>
              <w:rPr>
                <w:rFonts w:ascii="Times New Roman" w:eastAsia="Times New Roman" w:hAnsi="Times New Roman" w:cs="Times New Roman"/>
                <w:kern w:val="0"/>
                <w:sz w:val="20"/>
                <w:szCs w:val="20"/>
                <w14:ligatures w14:val="none"/>
              </w:rPr>
            </w:pPr>
          </w:p>
        </w:tc>
        <w:tc>
          <w:tcPr>
            <w:tcW w:w="976" w:type="dxa"/>
            <w:tcBorders>
              <w:top w:val="nil"/>
              <w:left w:val="nil"/>
              <w:bottom w:val="nil"/>
              <w:right w:val="nil"/>
            </w:tcBorders>
            <w:shd w:val="clear" w:color="auto" w:fill="auto"/>
            <w:noWrap/>
            <w:vAlign w:val="bottom"/>
            <w:hideMark/>
          </w:tcPr>
          <w:p w14:paraId="4FA9F456" w14:textId="77777777" w:rsidR="0049297C" w:rsidRPr="0049297C" w:rsidRDefault="0049297C" w:rsidP="0049297C">
            <w:pPr>
              <w:spacing w:after="0" w:line="240" w:lineRule="auto"/>
              <w:jc w:val="center"/>
              <w:rPr>
                <w:rFonts w:ascii="Times New Roman" w:eastAsia="Times New Roman" w:hAnsi="Times New Roman" w:cs="Times New Roman"/>
                <w:kern w:val="0"/>
                <w:sz w:val="20"/>
                <w:szCs w:val="20"/>
                <w14:ligatures w14:val="none"/>
              </w:rPr>
            </w:pPr>
          </w:p>
        </w:tc>
      </w:tr>
      <w:tr w:rsidR="0049297C" w:rsidRPr="0049297C" w14:paraId="2736FBCF" w14:textId="77777777" w:rsidTr="0049297C">
        <w:trPr>
          <w:divId w:val="236281577"/>
          <w:trHeight w:val="300"/>
        </w:trPr>
        <w:tc>
          <w:tcPr>
            <w:tcW w:w="2014" w:type="dxa"/>
            <w:tcBorders>
              <w:top w:val="nil"/>
              <w:left w:val="nil"/>
              <w:bottom w:val="nil"/>
              <w:right w:val="nil"/>
            </w:tcBorders>
            <w:shd w:val="clear" w:color="auto" w:fill="auto"/>
            <w:noWrap/>
            <w:vAlign w:val="bottom"/>
            <w:hideMark/>
          </w:tcPr>
          <w:p w14:paraId="5967D924" w14:textId="77777777" w:rsidR="0049297C" w:rsidRPr="0049297C" w:rsidRDefault="0049297C" w:rsidP="0049297C">
            <w:pPr>
              <w:spacing w:after="0" w:line="240" w:lineRule="auto"/>
              <w:jc w:val="right"/>
              <w:rPr>
                <w:rFonts w:ascii="Aptos Narrow" w:eastAsia="Times New Roman" w:hAnsi="Aptos Narrow" w:cs="Times New Roman"/>
                <w:color w:val="000000"/>
                <w:kern w:val="0"/>
                <w:sz w:val="22"/>
                <w:szCs w:val="22"/>
                <w14:ligatures w14:val="none"/>
              </w:rPr>
            </w:pPr>
            <w:r w:rsidRPr="0049297C">
              <w:rPr>
                <w:rFonts w:ascii="Aptos Narrow" w:eastAsia="Times New Roman" w:hAnsi="Aptos Narrow" w:cs="Times New Roman"/>
                <w:color w:val="000000"/>
                <w:kern w:val="0"/>
                <w:sz w:val="22"/>
                <w:szCs w:val="22"/>
                <w14:ligatures w14:val="none"/>
              </w:rPr>
              <w:t xml:space="preserve">(a) </w:t>
            </w:r>
          </w:p>
        </w:tc>
        <w:tc>
          <w:tcPr>
            <w:tcW w:w="2702" w:type="dxa"/>
            <w:tcBorders>
              <w:top w:val="nil"/>
              <w:left w:val="nil"/>
              <w:bottom w:val="nil"/>
              <w:right w:val="nil"/>
            </w:tcBorders>
            <w:shd w:val="clear" w:color="auto" w:fill="auto"/>
            <w:noWrap/>
            <w:vAlign w:val="bottom"/>
            <w:hideMark/>
          </w:tcPr>
          <w:p w14:paraId="00022468" w14:textId="77777777" w:rsidR="0049297C" w:rsidRPr="0049297C" w:rsidRDefault="0049297C" w:rsidP="0049297C">
            <w:pPr>
              <w:spacing w:after="0" w:line="240" w:lineRule="auto"/>
              <w:rPr>
                <w:rFonts w:ascii="Aptos Narrow" w:eastAsia="Times New Roman" w:hAnsi="Aptos Narrow" w:cs="Times New Roman"/>
                <w:color w:val="000000"/>
                <w:kern w:val="0"/>
                <w:sz w:val="22"/>
                <w:szCs w:val="22"/>
                <w14:ligatures w14:val="none"/>
              </w:rPr>
            </w:pPr>
            <w:r w:rsidRPr="0049297C">
              <w:rPr>
                <w:rFonts w:ascii="Aptos Narrow" w:eastAsia="Times New Roman" w:hAnsi="Aptos Narrow" w:cs="Times New Roman"/>
                <w:color w:val="000000"/>
                <w:kern w:val="0"/>
                <w:sz w:val="22"/>
                <w:szCs w:val="22"/>
                <w14:ligatures w14:val="none"/>
              </w:rPr>
              <w:t>Level 1</w:t>
            </w:r>
          </w:p>
        </w:tc>
        <w:tc>
          <w:tcPr>
            <w:tcW w:w="3640" w:type="dxa"/>
            <w:tcBorders>
              <w:top w:val="nil"/>
              <w:left w:val="nil"/>
              <w:bottom w:val="nil"/>
              <w:right w:val="nil"/>
            </w:tcBorders>
            <w:shd w:val="clear" w:color="auto" w:fill="auto"/>
            <w:noWrap/>
            <w:vAlign w:val="bottom"/>
            <w:hideMark/>
          </w:tcPr>
          <w:p w14:paraId="6D3B5397" w14:textId="77777777" w:rsidR="0049297C" w:rsidRPr="0049297C" w:rsidRDefault="0049297C" w:rsidP="0049297C">
            <w:pPr>
              <w:spacing w:after="0" w:line="240" w:lineRule="auto"/>
              <w:rPr>
                <w:rFonts w:ascii="Aptos Narrow" w:eastAsia="Times New Roman" w:hAnsi="Aptos Narrow" w:cs="Times New Roman"/>
                <w:color w:val="000000"/>
                <w:kern w:val="0"/>
                <w:sz w:val="22"/>
                <w:szCs w:val="22"/>
                <w14:ligatures w14:val="none"/>
              </w:rPr>
            </w:pPr>
          </w:p>
        </w:tc>
        <w:tc>
          <w:tcPr>
            <w:tcW w:w="1136" w:type="dxa"/>
            <w:tcBorders>
              <w:top w:val="nil"/>
              <w:left w:val="nil"/>
              <w:bottom w:val="nil"/>
              <w:right w:val="nil"/>
            </w:tcBorders>
            <w:shd w:val="clear" w:color="auto" w:fill="auto"/>
            <w:noWrap/>
            <w:vAlign w:val="bottom"/>
            <w:hideMark/>
          </w:tcPr>
          <w:p w14:paraId="1802AF56" w14:textId="77777777" w:rsidR="0049297C" w:rsidRPr="0049297C" w:rsidRDefault="0049297C" w:rsidP="0049297C">
            <w:pPr>
              <w:spacing w:after="0" w:line="240" w:lineRule="auto"/>
              <w:jc w:val="center"/>
              <w:rPr>
                <w:rFonts w:ascii="Aptos Narrow" w:eastAsia="Times New Roman" w:hAnsi="Aptos Narrow" w:cs="Times New Roman"/>
                <w:color w:val="000000"/>
                <w:kern w:val="0"/>
                <w:sz w:val="22"/>
                <w:szCs w:val="22"/>
                <w14:ligatures w14:val="none"/>
              </w:rPr>
            </w:pPr>
            <w:r w:rsidRPr="0049297C">
              <w:rPr>
                <w:rFonts w:ascii="Aptos Narrow" w:eastAsia="Times New Roman" w:hAnsi="Aptos Narrow" w:cs="Times New Roman"/>
                <w:color w:val="000000"/>
                <w:kern w:val="0"/>
                <w:sz w:val="22"/>
                <w:szCs w:val="22"/>
                <w14:ligatures w14:val="none"/>
              </w:rPr>
              <w:t xml:space="preserve">$100.00 </w:t>
            </w:r>
          </w:p>
        </w:tc>
        <w:tc>
          <w:tcPr>
            <w:tcW w:w="976" w:type="dxa"/>
            <w:tcBorders>
              <w:top w:val="nil"/>
              <w:left w:val="nil"/>
              <w:bottom w:val="nil"/>
              <w:right w:val="nil"/>
            </w:tcBorders>
            <w:shd w:val="clear" w:color="auto" w:fill="auto"/>
            <w:noWrap/>
            <w:vAlign w:val="bottom"/>
            <w:hideMark/>
          </w:tcPr>
          <w:p w14:paraId="3A0D31A9" w14:textId="76A4EAE0" w:rsidR="0049297C" w:rsidRPr="0049297C" w:rsidRDefault="0049297C" w:rsidP="0049297C">
            <w:pPr>
              <w:spacing w:after="0" w:line="240" w:lineRule="auto"/>
              <w:jc w:val="center"/>
              <w:rPr>
                <w:rFonts w:ascii="Aptos Narrow" w:eastAsia="Times New Roman" w:hAnsi="Aptos Narrow" w:cs="Times New Roman"/>
                <w:b/>
                <w:bCs/>
                <w:color w:val="4D93D9"/>
                <w:kern w:val="0"/>
                <w:sz w:val="22"/>
                <w:szCs w:val="22"/>
                <w14:ligatures w14:val="none"/>
              </w:rPr>
            </w:pPr>
            <w:r>
              <w:rPr>
                <w:rFonts w:ascii="Aptos Narrow" w:eastAsia="Times New Roman" w:hAnsi="Aptos Narrow" w:cs="Times New Roman"/>
                <w:b/>
                <w:bCs/>
                <w:color w:val="4D93D9"/>
                <w:kern w:val="0"/>
                <w:sz w:val="22"/>
                <w:szCs w:val="22"/>
                <w14:ligatures w14:val="none"/>
              </w:rPr>
              <w:t>$</w:t>
            </w:r>
            <w:r w:rsidRPr="0049297C">
              <w:rPr>
                <w:rFonts w:ascii="Aptos Narrow" w:eastAsia="Times New Roman" w:hAnsi="Aptos Narrow" w:cs="Times New Roman"/>
                <w:b/>
                <w:bCs/>
                <w:color w:val="4D93D9"/>
                <w:kern w:val="0"/>
                <w:sz w:val="22"/>
                <w:szCs w:val="22"/>
                <w14:ligatures w14:val="none"/>
              </w:rPr>
              <w:t>100</w:t>
            </w:r>
            <w:r>
              <w:rPr>
                <w:rFonts w:ascii="Aptos Narrow" w:eastAsia="Times New Roman" w:hAnsi="Aptos Narrow" w:cs="Times New Roman"/>
                <w:b/>
                <w:bCs/>
                <w:color w:val="4D93D9"/>
                <w:kern w:val="0"/>
                <w:sz w:val="22"/>
                <w:szCs w:val="22"/>
                <w14:ligatures w14:val="none"/>
              </w:rPr>
              <w:t>.00</w:t>
            </w:r>
          </w:p>
        </w:tc>
      </w:tr>
      <w:tr w:rsidR="0049297C" w:rsidRPr="0049297C" w14:paraId="1561FB5A" w14:textId="77777777" w:rsidTr="0049297C">
        <w:trPr>
          <w:divId w:val="236281577"/>
          <w:trHeight w:val="300"/>
        </w:trPr>
        <w:tc>
          <w:tcPr>
            <w:tcW w:w="2014" w:type="dxa"/>
            <w:tcBorders>
              <w:top w:val="nil"/>
              <w:left w:val="nil"/>
              <w:bottom w:val="nil"/>
              <w:right w:val="nil"/>
            </w:tcBorders>
            <w:shd w:val="clear" w:color="auto" w:fill="auto"/>
            <w:noWrap/>
            <w:vAlign w:val="bottom"/>
            <w:hideMark/>
          </w:tcPr>
          <w:p w14:paraId="0366FEC2" w14:textId="77777777" w:rsidR="0049297C" w:rsidRPr="0049297C" w:rsidRDefault="0049297C" w:rsidP="0049297C">
            <w:pPr>
              <w:spacing w:after="0" w:line="240" w:lineRule="auto"/>
              <w:jc w:val="right"/>
              <w:rPr>
                <w:rFonts w:ascii="Aptos Narrow" w:eastAsia="Times New Roman" w:hAnsi="Aptos Narrow" w:cs="Times New Roman"/>
                <w:color w:val="000000"/>
                <w:kern w:val="0"/>
                <w:sz w:val="22"/>
                <w:szCs w:val="22"/>
                <w14:ligatures w14:val="none"/>
              </w:rPr>
            </w:pPr>
            <w:r w:rsidRPr="0049297C">
              <w:rPr>
                <w:rFonts w:ascii="Aptos Narrow" w:eastAsia="Times New Roman" w:hAnsi="Aptos Narrow" w:cs="Times New Roman"/>
                <w:color w:val="000000"/>
                <w:kern w:val="0"/>
                <w:sz w:val="22"/>
                <w:szCs w:val="22"/>
                <w14:ligatures w14:val="none"/>
              </w:rPr>
              <w:t xml:space="preserve">(b) </w:t>
            </w:r>
          </w:p>
        </w:tc>
        <w:tc>
          <w:tcPr>
            <w:tcW w:w="2702" w:type="dxa"/>
            <w:tcBorders>
              <w:top w:val="nil"/>
              <w:left w:val="nil"/>
              <w:bottom w:val="nil"/>
              <w:right w:val="nil"/>
            </w:tcBorders>
            <w:shd w:val="clear" w:color="auto" w:fill="auto"/>
            <w:noWrap/>
            <w:vAlign w:val="bottom"/>
            <w:hideMark/>
          </w:tcPr>
          <w:p w14:paraId="214801B0" w14:textId="77777777" w:rsidR="0049297C" w:rsidRPr="0049297C" w:rsidRDefault="0049297C" w:rsidP="0049297C">
            <w:pPr>
              <w:spacing w:after="0" w:line="240" w:lineRule="auto"/>
              <w:rPr>
                <w:rFonts w:ascii="Aptos Narrow" w:eastAsia="Times New Roman" w:hAnsi="Aptos Narrow" w:cs="Times New Roman"/>
                <w:color w:val="000000"/>
                <w:kern w:val="0"/>
                <w:sz w:val="22"/>
                <w:szCs w:val="22"/>
                <w14:ligatures w14:val="none"/>
              </w:rPr>
            </w:pPr>
            <w:r w:rsidRPr="0049297C">
              <w:rPr>
                <w:rFonts w:ascii="Aptos Narrow" w:eastAsia="Times New Roman" w:hAnsi="Aptos Narrow" w:cs="Times New Roman"/>
                <w:color w:val="000000"/>
                <w:kern w:val="0"/>
                <w:sz w:val="22"/>
                <w:szCs w:val="22"/>
                <w14:ligatures w14:val="none"/>
              </w:rPr>
              <w:t>Level 2</w:t>
            </w:r>
          </w:p>
        </w:tc>
        <w:tc>
          <w:tcPr>
            <w:tcW w:w="3640" w:type="dxa"/>
            <w:tcBorders>
              <w:top w:val="nil"/>
              <w:left w:val="nil"/>
              <w:bottom w:val="nil"/>
              <w:right w:val="nil"/>
            </w:tcBorders>
            <w:shd w:val="clear" w:color="auto" w:fill="auto"/>
            <w:noWrap/>
            <w:vAlign w:val="bottom"/>
            <w:hideMark/>
          </w:tcPr>
          <w:p w14:paraId="62759307" w14:textId="77777777" w:rsidR="0049297C" w:rsidRPr="0049297C" w:rsidRDefault="0049297C" w:rsidP="0049297C">
            <w:pPr>
              <w:spacing w:after="0" w:line="240" w:lineRule="auto"/>
              <w:rPr>
                <w:rFonts w:ascii="Aptos Narrow" w:eastAsia="Times New Roman" w:hAnsi="Aptos Narrow" w:cs="Times New Roman"/>
                <w:color w:val="000000"/>
                <w:kern w:val="0"/>
                <w:sz w:val="22"/>
                <w:szCs w:val="22"/>
                <w14:ligatures w14:val="none"/>
              </w:rPr>
            </w:pPr>
          </w:p>
        </w:tc>
        <w:tc>
          <w:tcPr>
            <w:tcW w:w="1136" w:type="dxa"/>
            <w:tcBorders>
              <w:top w:val="nil"/>
              <w:left w:val="nil"/>
              <w:bottom w:val="nil"/>
              <w:right w:val="nil"/>
            </w:tcBorders>
            <w:shd w:val="clear" w:color="auto" w:fill="auto"/>
            <w:noWrap/>
            <w:vAlign w:val="bottom"/>
            <w:hideMark/>
          </w:tcPr>
          <w:p w14:paraId="5396686E" w14:textId="77777777" w:rsidR="0049297C" w:rsidRPr="0049297C" w:rsidRDefault="0049297C" w:rsidP="0049297C">
            <w:pPr>
              <w:spacing w:after="0" w:line="240" w:lineRule="auto"/>
              <w:jc w:val="center"/>
              <w:rPr>
                <w:rFonts w:ascii="Aptos Narrow" w:eastAsia="Times New Roman" w:hAnsi="Aptos Narrow" w:cs="Times New Roman"/>
                <w:color w:val="000000"/>
                <w:kern w:val="0"/>
                <w:sz w:val="22"/>
                <w:szCs w:val="22"/>
                <w14:ligatures w14:val="none"/>
              </w:rPr>
            </w:pPr>
            <w:r w:rsidRPr="0049297C">
              <w:rPr>
                <w:rFonts w:ascii="Aptos Narrow" w:eastAsia="Times New Roman" w:hAnsi="Aptos Narrow" w:cs="Times New Roman"/>
                <w:color w:val="000000"/>
                <w:kern w:val="0"/>
                <w:sz w:val="22"/>
                <w:szCs w:val="22"/>
                <w14:ligatures w14:val="none"/>
              </w:rPr>
              <w:t xml:space="preserve">$200.00 </w:t>
            </w:r>
          </w:p>
        </w:tc>
        <w:tc>
          <w:tcPr>
            <w:tcW w:w="976" w:type="dxa"/>
            <w:tcBorders>
              <w:top w:val="nil"/>
              <w:left w:val="nil"/>
              <w:bottom w:val="nil"/>
              <w:right w:val="nil"/>
            </w:tcBorders>
            <w:shd w:val="clear" w:color="auto" w:fill="auto"/>
            <w:noWrap/>
            <w:vAlign w:val="bottom"/>
            <w:hideMark/>
          </w:tcPr>
          <w:p w14:paraId="4C312B96" w14:textId="287E598F" w:rsidR="0049297C" w:rsidRPr="0049297C" w:rsidRDefault="0049297C" w:rsidP="0049297C">
            <w:pPr>
              <w:spacing w:after="0" w:line="240" w:lineRule="auto"/>
              <w:jc w:val="center"/>
              <w:rPr>
                <w:rFonts w:ascii="Aptos Narrow" w:eastAsia="Times New Roman" w:hAnsi="Aptos Narrow" w:cs="Times New Roman"/>
                <w:b/>
                <w:bCs/>
                <w:color w:val="4D93D9"/>
                <w:kern w:val="0"/>
                <w:sz w:val="22"/>
                <w:szCs w:val="22"/>
                <w14:ligatures w14:val="none"/>
              </w:rPr>
            </w:pPr>
            <w:r>
              <w:rPr>
                <w:rFonts w:ascii="Aptos Narrow" w:eastAsia="Times New Roman" w:hAnsi="Aptos Narrow" w:cs="Times New Roman"/>
                <w:b/>
                <w:bCs/>
                <w:color w:val="4D93D9"/>
                <w:kern w:val="0"/>
                <w:sz w:val="22"/>
                <w:szCs w:val="22"/>
                <w14:ligatures w14:val="none"/>
              </w:rPr>
              <w:t>$</w:t>
            </w:r>
            <w:r w:rsidRPr="0049297C">
              <w:rPr>
                <w:rFonts w:ascii="Aptos Narrow" w:eastAsia="Times New Roman" w:hAnsi="Aptos Narrow" w:cs="Times New Roman"/>
                <w:b/>
                <w:bCs/>
                <w:color w:val="4D93D9"/>
                <w:kern w:val="0"/>
                <w:sz w:val="22"/>
                <w:szCs w:val="22"/>
                <w14:ligatures w14:val="none"/>
              </w:rPr>
              <w:t>200</w:t>
            </w:r>
            <w:r>
              <w:rPr>
                <w:rFonts w:ascii="Aptos Narrow" w:eastAsia="Times New Roman" w:hAnsi="Aptos Narrow" w:cs="Times New Roman"/>
                <w:b/>
                <w:bCs/>
                <w:color w:val="4D93D9"/>
                <w:kern w:val="0"/>
                <w:sz w:val="22"/>
                <w:szCs w:val="22"/>
                <w14:ligatures w14:val="none"/>
              </w:rPr>
              <w:t>.00</w:t>
            </w:r>
          </w:p>
        </w:tc>
      </w:tr>
      <w:tr w:rsidR="0049297C" w:rsidRPr="0049297C" w14:paraId="70EE2C12" w14:textId="77777777" w:rsidTr="0049297C">
        <w:trPr>
          <w:divId w:val="236281577"/>
          <w:trHeight w:val="300"/>
        </w:trPr>
        <w:tc>
          <w:tcPr>
            <w:tcW w:w="2014" w:type="dxa"/>
            <w:tcBorders>
              <w:top w:val="nil"/>
              <w:left w:val="nil"/>
              <w:bottom w:val="nil"/>
              <w:right w:val="nil"/>
            </w:tcBorders>
            <w:shd w:val="clear" w:color="auto" w:fill="auto"/>
            <w:noWrap/>
            <w:vAlign w:val="bottom"/>
            <w:hideMark/>
          </w:tcPr>
          <w:p w14:paraId="6AF467B6" w14:textId="77777777" w:rsidR="0049297C" w:rsidRPr="0049297C" w:rsidRDefault="0049297C" w:rsidP="0049297C">
            <w:pPr>
              <w:spacing w:after="0" w:line="240" w:lineRule="auto"/>
              <w:jc w:val="right"/>
              <w:rPr>
                <w:rFonts w:ascii="Aptos Narrow" w:eastAsia="Times New Roman" w:hAnsi="Aptos Narrow" w:cs="Times New Roman"/>
                <w:color w:val="000000"/>
                <w:kern w:val="0"/>
                <w:sz w:val="22"/>
                <w:szCs w:val="22"/>
                <w14:ligatures w14:val="none"/>
              </w:rPr>
            </w:pPr>
            <w:r w:rsidRPr="0049297C">
              <w:rPr>
                <w:rFonts w:ascii="Aptos Narrow" w:eastAsia="Times New Roman" w:hAnsi="Aptos Narrow" w:cs="Times New Roman"/>
                <w:color w:val="000000"/>
                <w:kern w:val="0"/>
                <w:sz w:val="22"/>
                <w:szCs w:val="22"/>
                <w14:ligatures w14:val="none"/>
              </w:rPr>
              <w:t xml:space="preserve">(c) </w:t>
            </w:r>
          </w:p>
        </w:tc>
        <w:tc>
          <w:tcPr>
            <w:tcW w:w="2702" w:type="dxa"/>
            <w:tcBorders>
              <w:top w:val="nil"/>
              <w:left w:val="nil"/>
              <w:bottom w:val="nil"/>
              <w:right w:val="nil"/>
            </w:tcBorders>
            <w:shd w:val="clear" w:color="auto" w:fill="auto"/>
            <w:noWrap/>
            <w:vAlign w:val="bottom"/>
            <w:hideMark/>
          </w:tcPr>
          <w:p w14:paraId="3D3B9DEA" w14:textId="77777777" w:rsidR="0049297C" w:rsidRPr="0049297C" w:rsidRDefault="0049297C" w:rsidP="0049297C">
            <w:pPr>
              <w:spacing w:after="0" w:line="240" w:lineRule="auto"/>
              <w:rPr>
                <w:rFonts w:ascii="Aptos Narrow" w:eastAsia="Times New Roman" w:hAnsi="Aptos Narrow" w:cs="Times New Roman"/>
                <w:color w:val="000000"/>
                <w:kern w:val="0"/>
                <w:sz w:val="22"/>
                <w:szCs w:val="22"/>
                <w14:ligatures w14:val="none"/>
              </w:rPr>
            </w:pPr>
            <w:r w:rsidRPr="0049297C">
              <w:rPr>
                <w:rFonts w:ascii="Aptos Narrow" w:eastAsia="Times New Roman" w:hAnsi="Aptos Narrow" w:cs="Times New Roman"/>
                <w:color w:val="000000"/>
                <w:kern w:val="0"/>
                <w:sz w:val="22"/>
                <w:szCs w:val="22"/>
                <w14:ligatures w14:val="none"/>
              </w:rPr>
              <w:t>Level 3</w:t>
            </w:r>
          </w:p>
        </w:tc>
        <w:tc>
          <w:tcPr>
            <w:tcW w:w="3640" w:type="dxa"/>
            <w:tcBorders>
              <w:top w:val="nil"/>
              <w:left w:val="nil"/>
              <w:bottom w:val="nil"/>
              <w:right w:val="nil"/>
            </w:tcBorders>
            <w:shd w:val="clear" w:color="auto" w:fill="auto"/>
            <w:noWrap/>
            <w:vAlign w:val="bottom"/>
            <w:hideMark/>
          </w:tcPr>
          <w:p w14:paraId="3325E9F5" w14:textId="77777777" w:rsidR="0049297C" w:rsidRPr="0049297C" w:rsidRDefault="0049297C" w:rsidP="0049297C">
            <w:pPr>
              <w:spacing w:after="0" w:line="240" w:lineRule="auto"/>
              <w:rPr>
                <w:rFonts w:ascii="Aptos Narrow" w:eastAsia="Times New Roman" w:hAnsi="Aptos Narrow" w:cs="Times New Roman"/>
                <w:color w:val="000000"/>
                <w:kern w:val="0"/>
                <w:sz w:val="22"/>
                <w:szCs w:val="22"/>
                <w14:ligatures w14:val="none"/>
              </w:rPr>
            </w:pPr>
          </w:p>
        </w:tc>
        <w:tc>
          <w:tcPr>
            <w:tcW w:w="1136" w:type="dxa"/>
            <w:tcBorders>
              <w:top w:val="nil"/>
              <w:left w:val="nil"/>
              <w:bottom w:val="nil"/>
              <w:right w:val="nil"/>
            </w:tcBorders>
            <w:shd w:val="clear" w:color="auto" w:fill="auto"/>
            <w:noWrap/>
            <w:vAlign w:val="bottom"/>
            <w:hideMark/>
          </w:tcPr>
          <w:p w14:paraId="508D2E93" w14:textId="77777777" w:rsidR="0049297C" w:rsidRPr="0049297C" w:rsidRDefault="0049297C" w:rsidP="0049297C">
            <w:pPr>
              <w:spacing w:after="0" w:line="240" w:lineRule="auto"/>
              <w:jc w:val="center"/>
              <w:rPr>
                <w:rFonts w:ascii="Aptos Narrow" w:eastAsia="Times New Roman" w:hAnsi="Aptos Narrow" w:cs="Times New Roman"/>
                <w:color w:val="000000"/>
                <w:kern w:val="0"/>
                <w:sz w:val="22"/>
                <w:szCs w:val="22"/>
                <w14:ligatures w14:val="none"/>
              </w:rPr>
            </w:pPr>
            <w:r w:rsidRPr="0049297C">
              <w:rPr>
                <w:rFonts w:ascii="Aptos Narrow" w:eastAsia="Times New Roman" w:hAnsi="Aptos Narrow" w:cs="Times New Roman"/>
                <w:color w:val="000000"/>
                <w:kern w:val="0"/>
                <w:sz w:val="22"/>
                <w:szCs w:val="22"/>
                <w14:ligatures w14:val="none"/>
              </w:rPr>
              <w:t xml:space="preserve">$300.00 </w:t>
            </w:r>
          </w:p>
        </w:tc>
        <w:tc>
          <w:tcPr>
            <w:tcW w:w="976" w:type="dxa"/>
            <w:tcBorders>
              <w:top w:val="nil"/>
              <w:left w:val="nil"/>
              <w:bottom w:val="nil"/>
              <w:right w:val="nil"/>
            </w:tcBorders>
            <w:shd w:val="clear" w:color="auto" w:fill="auto"/>
            <w:noWrap/>
            <w:vAlign w:val="bottom"/>
            <w:hideMark/>
          </w:tcPr>
          <w:p w14:paraId="53409DAF" w14:textId="46140C14" w:rsidR="0049297C" w:rsidRPr="0049297C" w:rsidRDefault="0049297C" w:rsidP="0049297C">
            <w:pPr>
              <w:spacing w:after="0" w:line="240" w:lineRule="auto"/>
              <w:jc w:val="center"/>
              <w:rPr>
                <w:rFonts w:ascii="Aptos Narrow" w:eastAsia="Times New Roman" w:hAnsi="Aptos Narrow" w:cs="Times New Roman"/>
                <w:b/>
                <w:bCs/>
                <w:color w:val="4D93D9"/>
                <w:kern w:val="0"/>
                <w:sz w:val="22"/>
                <w:szCs w:val="22"/>
                <w14:ligatures w14:val="none"/>
              </w:rPr>
            </w:pPr>
            <w:r>
              <w:rPr>
                <w:rFonts w:ascii="Aptos Narrow" w:eastAsia="Times New Roman" w:hAnsi="Aptos Narrow" w:cs="Times New Roman"/>
                <w:b/>
                <w:bCs/>
                <w:color w:val="4D93D9"/>
                <w:kern w:val="0"/>
                <w:sz w:val="22"/>
                <w:szCs w:val="22"/>
                <w14:ligatures w14:val="none"/>
              </w:rPr>
              <w:t>$</w:t>
            </w:r>
            <w:r w:rsidRPr="0049297C">
              <w:rPr>
                <w:rFonts w:ascii="Aptos Narrow" w:eastAsia="Times New Roman" w:hAnsi="Aptos Narrow" w:cs="Times New Roman"/>
                <w:b/>
                <w:bCs/>
                <w:color w:val="4D93D9"/>
                <w:kern w:val="0"/>
                <w:sz w:val="22"/>
                <w:szCs w:val="22"/>
                <w14:ligatures w14:val="none"/>
              </w:rPr>
              <w:t>300</w:t>
            </w:r>
            <w:r>
              <w:rPr>
                <w:rFonts w:ascii="Aptos Narrow" w:eastAsia="Times New Roman" w:hAnsi="Aptos Narrow" w:cs="Times New Roman"/>
                <w:b/>
                <w:bCs/>
                <w:color w:val="4D93D9"/>
                <w:kern w:val="0"/>
                <w:sz w:val="22"/>
                <w:szCs w:val="22"/>
                <w14:ligatures w14:val="none"/>
              </w:rPr>
              <w:t>.00</w:t>
            </w:r>
          </w:p>
        </w:tc>
      </w:tr>
      <w:tr w:rsidR="0049297C" w:rsidRPr="0049297C" w14:paraId="6B19F673" w14:textId="77777777" w:rsidTr="0049297C">
        <w:trPr>
          <w:divId w:val="236281577"/>
          <w:trHeight w:val="300"/>
        </w:trPr>
        <w:tc>
          <w:tcPr>
            <w:tcW w:w="2014" w:type="dxa"/>
            <w:tcBorders>
              <w:top w:val="nil"/>
              <w:left w:val="nil"/>
              <w:bottom w:val="nil"/>
              <w:right w:val="nil"/>
            </w:tcBorders>
            <w:shd w:val="clear" w:color="auto" w:fill="auto"/>
            <w:noWrap/>
            <w:vAlign w:val="bottom"/>
            <w:hideMark/>
          </w:tcPr>
          <w:p w14:paraId="7C1DA526" w14:textId="77777777" w:rsidR="0049297C" w:rsidRPr="0049297C" w:rsidRDefault="0049297C" w:rsidP="0049297C">
            <w:pPr>
              <w:spacing w:after="0" w:line="240" w:lineRule="auto"/>
              <w:jc w:val="right"/>
              <w:rPr>
                <w:rFonts w:ascii="Aptos Narrow" w:eastAsia="Times New Roman" w:hAnsi="Aptos Narrow" w:cs="Times New Roman"/>
                <w:color w:val="000000"/>
                <w:kern w:val="0"/>
                <w:sz w:val="22"/>
                <w:szCs w:val="22"/>
                <w14:ligatures w14:val="none"/>
              </w:rPr>
            </w:pPr>
            <w:r w:rsidRPr="0049297C">
              <w:rPr>
                <w:rFonts w:ascii="Aptos Narrow" w:eastAsia="Times New Roman" w:hAnsi="Aptos Narrow" w:cs="Times New Roman"/>
                <w:color w:val="000000"/>
                <w:kern w:val="0"/>
                <w:sz w:val="22"/>
                <w:szCs w:val="22"/>
                <w14:ligatures w14:val="none"/>
              </w:rPr>
              <w:t xml:space="preserve">(d) </w:t>
            </w:r>
          </w:p>
        </w:tc>
        <w:tc>
          <w:tcPr>
            <w:tcW w:w="2702" w:type="dxa"/>
            <w:tcBorders>
              <w:top w:val="nil"/>
              <w:left w:val="nil"/>
              <w:bottom w:val="nil"/>
              <w:right w:val="nil"/>
            </w:tcBorders>
            <w:shd w:val="clear" w:color="auto" w:fill="auto"/>
            <w:noWrap/>
            <w:vAlign w:val="bottom"/>
            <w:hideMark/>
          </w:tcPr>
          <w:p w14:paraId="18559154" w14:textId="77777777" w:rsidR="0049297C" w:rsidRPr="0049297C" w:rsidRDefault="0049297C" w:rsidP="0049297C">
            <w:pPr>
              <w:spacing w:after="0" w:line="240" w:lineRule="auto"/>
              <w:rPr>
                <w:rFonts w:ascii="Aptos Narrow" w:eastAsia="Times New Roman" w:hAnsi="Aptos Narrow" w:cs="Times New Roman"/>
                <w:color w:val="000000"/>
                <w:kern w:val="0"/>
                <w:sz w:val="22"/>
                <w:szCs w:val="22"/>
                <w14:ligatures w14:val="none"/>
              </w:rPr>
            </w:pPr>
            <w:r w:rsidRPr="0049297C">
              <w:rPr>
                <w:rFonts w:ascii="Aptos Narrow" w:eastAsia="Times New Roman" w:hAnsi="Aptos Narrow" w:cs="Times New Roman"/>
                <w:color w:val="000000"/>
                <w:kern w:val="0"/>
                <w:sz w:val="22"/>
                <w:szCs w:val="22"/>
                <w14:ligatures w14:val="none"/>
              </w:rPr>
              <w:t>Level 4</w:t>
            </w:r>
          </w:p>
        </w:tc>
        <w:tc>
          <w:tcPr>
            <w:tcW w:w="3640" w:type="dxa"/>
            <w:tcBorders>
              <w:top w:val="nil"/>
              <w:left w:val="nil"/>
              <w:bottom w:val="nil"/>
              <w:right w:val="nil"/>
            </w:tcBorders>
            <w:shd w:val="clear" w:color="auto" w:fill="auto"/>
            <w:noWrap/>
            <w:vAlign w:val="bottom"/>
            <w:hideMark/>
          </w:tcPr>
          <w:p w14:paraId="25B4F3FF" w14:textId="77777777" w:rsidR="0049297C" w:rsidRPr="0049297C" w:rsidRDefault="0049297C" w:rsidP="0049297C">
            <w:pPr>
              <w:spacing w:after="0" w:line="240" w:lineRule="auto"/>
              <w:rPr>
                <w:rFonts w:ascii="Aptos Narrow" w:eastAsia="Times New Roman" w:hAnsi="Aptos Narrow" w:cs="Times New Roman"/>
                <w:color w:val="000000"/>
                <w:kern w:val="0"/>
                <w:sz w:val="22"/>
                <w:szCs w:val="22"/>
                <w14:ligatures w14:val="none"/>
              </w:rPr>
            </w:pPr>
          </w:p>
        </w:tc>
        <w:tc>
          <w:tcPr>
            <w:tcW w:w="1136" w:type="dxa"/>
            <w:tcBorders>
              <w:top w:val="nil"/>
              <w:left w:val="nil"/>
              <w:bottom w:val="nil"/>
              <w:right w:val="nil"/>
            </w:tcBorders>
            <w:shd w:val="clear" w:color="auto" w:fill="auto"/>
            <w:noWrap/>
            <w:vAlign w:val="bottom"/>
            <w:hideMark/>
          </w:tcPr>
          <w:p w14:paraId="2A01451F" w14:textId="77777777" w:rsidR="0049297C" w:rsidRPr="0049297C" w:rsidRDefault="0049297C" w:rsidP="0049297C">
            <w:pPr>
              <w:spacing w:after="0" w:line="240" w:lineRule="auto"/>
              <w:jc w:val="center"/>
              <w:rPr>
                <w:rFonts w:ascii="Aptos Narrow" w:eastAsia="Times New Roman" w:hAnsi="Aptos Narrow" w:cs="Times New Roman"/>
                <w:color w:val="000000"/>
                <w:kern w:val="0"/>
                <w:sz w:val="22"/>
                <w:szCs w:val="22"/>
                <w14:ligatures w14:val="none"/>
              </w:rPr>
            </w:pPr>
            <w:r w:rsidRPr="0049297C">
              <w:rPr>
                <w:rFonts w:ascii="Aptos Narrow" w:eastAsia="Times New Roman" w:hAnsi="Aptos Narrow" w:cs="Times New Roman"/>
                <w:color w:val="000000"/>
                <w:kern w:val="0"/>
                <w:sz w:val="22"/>
                <w:szCs w:val="22"/>
                <w14:ligatures w14:val="none"/>
              </w:rPr>
              <w:t xml:space="preserve">$400.00 </w:t>
            </w:r>
          </w:p>
        </w:tc>
        <w:tc>
          <w:tcPr>
            <w:tcW w:w="976" w:type="dxa"/>
            <w:tcBorders>
              <w:top w:val="nil"/>
              <w:left w:val="nil"/>
              <w:bottom w:val="nil"/>
              <w:right w:val="nil"/>
            </w:tcBorders>
            <w:shd w:val="clear" w:color="auto" w:fill="auto"/>
            <w:noWrap/>
            <w:vAlign w:val="bottom"/>
            <w:hideMark/>
          </w:tcPr>
          <w:p w14:paraId="0DC574AE" w14:textId="27974340" w:rsidR="0049297C" w:rsidRPr="0049297C" w:rsidRDefault="0049297C" w:rsidP="0049297C">
            <w:pPr>
              <w:spacing w:after="0" w:line="240" w:lineRule="auto"/>
              <w:jc w:val="center"/>
              <w:rPr>
                <w:rFonts w:ascii="Aptos Narrow" w:eastAsia="Times New Roman" w:hAnsi="Aptos Narrow" w:cs="Times New Roman"/>
                <w:b/>
                <w:bCs/>
                <w:color w:val="4D93D9"/>
                <w:kern w:val="0"/>
                <w:sz w:val="22"/>
                <w:szCs w:val="22"/>
                <w14:ligatures w14:val="none"/>
              </w:rPr>
            </w:pPr>
            <w:r>
              <w:rPr>
                <w:rFonts w:ascii="Aptos Narrow" w:eastAsia="Times New Roman" w:hAnsi="Aptos Narrow" w:cs="Times New Roman"/>
                <w:b/>
                <w:bCs/>
                <w:color w:val="4D93D9"/>
                <w:kern w:val="0"/>
                <w:sz w:val="22"/>
                <w:szCs w:val="22"/>
                <w14:ligatures w14:val="none"/>
              </w:rPr>
              <w:t>$</w:t>
            </w:r>
            <w:r w:rsidRPr="0049297C">
              <w:rPr>
                <w:rFonts w:ascii="Aptos Narrow" w:eastAsia="Times New Roman" w:hAnsi="Aptos Narrow" w:cs="Times New Roman"/>
                <w:b/>
                <w:bCs/>
                <w:color w:val="4D93D9"/>
                <w:kern w:val="0"/>
                <w:sz w:val="22"/>
                <w:szCs w:val="22"/>
                <w14:ligatures w14:val="none"/>
              </w:rPr>
              <w:t>400</w:t>
            </w:r>
            <w:r>
              <w:rPr>
                <w:rFonts w:ascii="Aptos Narrow" w:eastAsia="Times New Roman" w:hAnsi="Aptos Narrow" w:cs="Times New Roman"/>
                <w:b/>
                <w:bCs/>
                <w:color w:val="4D93D9"/>
                <w:kern w:val="0"/>
                <w:sz w:val="22"/>
                <w:szCs w:val="22"/>
                <w14:ligatures w14:val="none"/>
              </w:rPr>
              <w:t>.00</w:t>
            </w:r>
          </w:p>
        </w:tc>
      </w:tr>
      <w:tr w:rsidR="0049297C" w:rsidRPr="0049297C" w14:paraId="5FD4A30D" w14:textId="77777777" w:rsidTr="0049297C">
        <w:trPr>
          <w:divId w:val="236281577"/>
          <w:trHeight w:val="300"/>
        </w:trPr>
        <w:tc>
          <w:tcPr>
            <w:tcW w:w="2014" w:type="dxa"/>
            <w:tcBorders>
              <w:top w:val="nil"/>
              <w:left w:val="nil"/>
              <w:bottom w:val="nil"/>
              <w:right w:val="nil"/>
            </w:tcBorders>
            <w:shd w:val="clear" w:color="auto" w:fill="auto"/>
            <w:noWrap/>
            <w:vAlign w:val="bottom"/>
            <w:hideMark/>
          </w:tcPr>
          <w:p w14:paraId="5E107F4E" w14:textId="77777777" w:rsidR="0049297C" w:rsidRPr="0049297C" w:rsidRDefault="0049297C" w:rsidP="0049297C">
            <w:pPr>
              <w:spacing w:after="0" w:line="240" w:lineRule="auto"/>
              <w:jc w:val="right"/>
              <w:rPr>
                <w:rFonts w:ascii="Aptos Narrow" w:eastAsia="Times New Roman" w:hAnsi="Aptos Narrow" w:cs="Times New Roman"/>
                <w:color w:val="000000"/>
                <w:kern w:val="0"/>
                <w:sz w:val="22"/>
                <w:szCs w:val="22"/>
                <w14:ligatures w14:val="none"/>
              </w:rPr>
            </w:pPr>
            <w:r w:rsidRPr="0049297C">
              <w:rPr>
                <w:rFonts w:ascii="Aptos Narrow" w:eastAsia="Times New Roman" w:hAnsi="Aptos Narrow" w:cs="Times New Roman"/>
                <w:color w:val="000000"/>
                <w:kern w:val="0"/>
                <w:sz w:val="22"/>
                <w:szCs w:val="22"/>
                <w14:ligatures w14:val="none"/>
              </w:rPr>
              <w:t xml:space="preserve">(e) </w:t>
            </w:r>
          </w:p>
        </w:tc>
        <w:tc>
          <w:tcPr>
            <w:tcW w:w="2702" w:type="dxa"/>
            <w:tcBorders>
              <w:top w:val="nil"/>
              <w:left w:val="nil"/>
              <w:bottom w:val="nil"/>
              <w:right w:val="nil"/>
            </w:tcBorders>
            <w:shd w:val="clear" w:color="auto" w:fill="auto"/>
            <w:noWrap/>
            <w:vAlign w:val="bottom"/>
            <w:hideMark/>
          </w:tcPr>
          <w:p w14:paraId="39F0B1F9" w14:textId="77777777" w:rsidR="0049297C" w:rsidRPr="0049297C" w:rsidRDefault="0049297C" w:rsidP="0049297C">
            <w:pPr>
              <w:spacing w:after="0" w:line="240" w:lineRule="auto"/>
              <w:rPr>
                <w:rFonts w:ascii="Aptos Narrow" w:eastAsia="Times New Roman" w:hAnsi="Aptos Narrow" w:cs="Times New Roman"/>
                <w:color w:val="000000"/>
                <w:kern w:val="0"/>
                <w:sz w:val="22"/>
                <w:szCs w:val="22"/>
                <w14:ligatures w14:val="none"/>
              </w:rPr>
            </w:pPr>
            <w:r w:rsidRPr="0049297C">
              <w:rPr>
                <w:rFonts w:ascii="Aptos Narrow" w:eastAsia="Times New Roman" w:hAnsi="Aptos Narrow" w:cs="Times New Roman"/>
                <w:color w:val="000000"/>
                <w:kern w:val="0"/>
                <w:sz w:val="22"/>
                <w:szCs w:val="22"/>
                <w14:ligatures w14:val="none"/>
              </w:rPr>
              <w:t>Level 5</w:t>
            </w:r>
          </w:p>
        </w:tc>
        <w:tc>
          <w:tcPr>
            <w:tcW w:w="3640" w:type="dxa"/>
            <w:tcBorders>
              <w:top w:val="nil"/>
              <w:left w:val="nil"/>
              <w:bottom w:val="nil"/>
              <w:right w:val="nil"/>
            </w:tcBorders>
            <w:shd w:val="clear" w:color="auto" w:fill="auto"/>
            <w:noWrap/>
            <w:vAlign w:val="bottom"/>
            <w:hideMark/>
          </w:tcPr>
          <w:p w14:paraId="61E860BE" w14:textId="77777777" w:rsidR="0049297C" w:rsidRPr="0049297C" w:rsidRDefault="0049297C" w:rsidP="0049297C">
            <w:pPr>
              <w:spacing w:after="0" w:line="240" w:lineRule="auto"/>
              <w:rPr>
                <w:rFonts w:ascii="Aptos Narrow" w:eastAsia="Times New Roman" w:hAnsi="Aptos Narrow" w:cs="Times New Roman"/>
                <w:color w:val="000000"/>
                <w:kern w:val="0"/>
                <w:sz w:val="22"/>
                <w:szCs w:val="22"/>
                <w14:ligatures w14:val="none"/>
              </w:rPr>
            </w:pPr>
          </w:p>
        </w:tc>
        <w:tc>
          <w:tcPr>
            <w:tcW w:w="1136" w:type="dxa"/>
            <w:tcBorders>
              <w:top w:val="nil"/>
              <w:left w:val="nil"/>
              <w:bottom w:val="nil"/>
              <w:right w:val="nil"/>
            </w:tcBorders>
            <w:shd w:val="clear" w:color="auto" w:fill="auto"/>
            <w:noWrap/>
            <w:vAlign w:val="bottom"/>
            <w:hideMark/>
          </w:tcPr>
          <w:p w14:paraId="2AD43736" w14:textId="77777777" w:rsidR="0049297C" w:rsidRPr="0049297C" w:rsidRDefault="0049297C" w:rsidP="0049297C">
            <w:pPr>
              <w:spacing w:after="0" w:line="240" w:lineRule="auto"/>
              <w:jc w:val="center"/>
              <w:rPr>
                <w:rFonts w:ascii="Aptos Narrow" w:eastAsia="Times New Roman" w:hAnsi="Aptos Narrow" w:cs="Times New Roman"/>
                <w:color w:val="000000"/>
                <w:kern w:val="0"/>
                <w:sz w:val="22"/>
                <w:szCs w:val="22"/>
                <w14:ligatures w14:val="none"/>
              </w:rPr>
            </w:pPr>
            <w:r w:rsidRPr="0049297C">
              <w:rPr>
                <w:rFonts w:ascii="Aptos Narrow" w:eastAsia="Times New Roman" w:hAnsi="Aptos Narrow" w:cs="Times New Roman"/>
                <w:color w:val="000000"/>
                <w:kern w:val="0"/>
                <w:sz w:val="22"/>
                <w:szCs w:val="22"/>
                <w14:ligatures w14:val="none"/>
              </w:rPr>
              <w:t xml:space="preserve">$500.00 </w:t>
            </w:r>
          </w:p>
        </w:tc>
        <w:tc>
          <w:tcPr>
            <w:tcW w:w="976" w:type="dxa"/>
            <w:tcBorders>
              <w:top w:val="nil"/>
              <w:left w:val="nil"/>
              <w:bottom w:val="nil"/>
              <w:right w:val="nil"/>
            </w:tcBorders>
            <w:shd w:val="clear" w:color="auto" w:fill="auto"/>
            <w:noWrap/>
            <w:vAlign w:val="bottom"/>
            <w:hideMark/>
          </w:tcPr>
          <w:p w14:paraId="2A56D275" w14:textId="1F009AE9" w:rsidR="0049297C" w:rsidRPr="0049297C" w:rsidRDefault="0049297C" w:rsidP="0049297C">
            <w:pPr>
              <w:spacing w:after="0" w:line="240" w:lineRule="auto"/>
              <w:jc w:val="center"/>
              <w:rPr>
                <w:rFonts w:ascii="Aptos Narrow" w:eastAsia="Times New Roman" w:hAnsi="Aptos Narrow" w:cs="Times New Roman"/>
                <w:b/>
                <w:bCs/>
                <w:color w:val="4D93D9"/>
                <w:kern w:val="0"/>
                <w:sz w:val="22"/>
                <w:szCs w:val="22"/>
                <w14:ligatures w14:val="none"/>
              </w:rPr>
            </w:pPr>
            <w:r>
              <w:rPr>
                <w:rFonts w:ascii="Aptos Narrow" w:eastAsia="Times New Roman" w:hAnsi="Aptos Narrow" w:cs="Times New Roman"/>
                <w:b/>
                <w:bCs/>
                <w:color w:val="4D93D9"/>
                <w:kern w:val="0"/>
                <w:sz w:val="22"/>
                <w:szCs w:val="22"/>
                <w14:ligatures w14:val="none"/>
              </w:rPr>
              <w:t>$</w:t>
            </w:r>
            <w:r w:rsidRPr="0049297C">
              <w:rPr>
                <w:rFonts w:ascii="Aptos Narrow" w:eastAsia="Times New Roman" w:hAnsi="Aptos Narrow" w:cs="Times New Roman"/>
                <w:b/>
                <w:bCs/>
                <w:color w:val="4D93D9"/>
                <w:kern w:val="0"/>
                <w:sz w:val="22"/>
                <w:szCs w:val="22"/>
                <w14:ligatures w14:val="none"/>
              </w:rPr>
              <w:t>500</w:t>
            </w:r>
            <w:r>
              <w:rPr>
                <w:rFonts w:ascii="Aptos Narrow" w:eastAsia="Times New Roman" w:hAnsi="Aptos Narrow" w:cs="Times New Roman"/>
                <w:b/>
                <w:bCs/>
                <w:color w:val="4D93D9"/>
                <w:kern w:val="0"/>
                <w:sz w:val="22"/>
                <w:szCs w:val="22"/>
                <w14:ligatures w14:val="none"/>
              </w:rPr>
              <w:t>.00</w:t>
            </w:r>
          </w:p>
        </w:tc>
      </w:tr>
    </w:tbl>
    <w:p w14:paraId="3FF7FCB3" w14:textId="1110F96F" w:rsidR="00F117F0" w:rsidRDefault="00F117F0" w:rsidP="000B26DC">
      <w:pPr>
        <w:rPr>
          <w:b/>
          <w:bCs/>
        </w:rPr>
      </w:pPr>
      <w:r>
        <w:rPr>
          <w:b/>
          <w:bCs/>
        </w:rPr>
        <w:fldChar w:fldCharType="end"/>
      </w:r>
    </w:p>
    <w:p w14:paraId="7974173F" w14:textId="16B36E32" w:rsidR="000B26DC" w:rsidRPr="009E24A4" w:rsidRDefault="000B26DC" w:rsidP="00FB7A27">
      <w:pPr>
        <w:spacing w:after="120" w:line="240" w:lineRule="auto"/>
        <w:rPr>
          <w:b/>
          <w:bCs/>
        </w:rPr>
      </w:pPr>
      <w:r w:rsidRPr="009E24A4">
        <w:rPr>
          <w:b/>
          <w:bCs/>
        </w:rPr>
        <w:t>Donated Food Distributing Organizations</w:t>
      </w:r>
      <w:r w:rsidR="009E24A4">
        <w:rPr>
          <w:b/>
          <w:bCs/>
        </w:rPr>
        <w:t xml:space="preserve"> (DFDOs)</w:t>
      </w:r>
    </w:p>
    <w:p w14:paraId="5EA38FAB" w14:textId="1DE29D3D" w:rsidR="009E24A4" w:rsidRPr="00EE6605" w:rsidRDefault="000B26DC" w:rsidP="00FB7A27">
      <w:pPr>
        <w:spacing w:after="120" w:line="240" w:lineRule="auto"/>
        <w:rPr>
          <w:i/>
          <w:iCs/>
          <w:color w:val="747474" w:themeColor="background2" w:themeShade="80"/>
        </w:rPr>
      </w:pPr>
      <w:r w:rsidRPr="00EE6605">
        <w:rPr>
          <w:i/>
          <w:iCs/>
          <w:color w:val="747474" w:themeColor="background2" w:themeShade="80"/>
        </w:rPr>
        <w:t xml:space="preserve">This is a new </w:t>
      </w:r>
      <w:r w:rsidR="009E24A4" w:rsidRPr="00EE6605">
        <w:rPr>
          <w:i/>
          <w:iCs/>
          <w:color w:val="747474" w:themeColor="background2" w:themeShade="80"/>
        </w:rPr>
        <w:t>description for a specific type of Food Establishment that currently exists.</w:t>
      </w:r>
    </w:p>
    <w:p w14:paraId="787171CF" w14:textId="6933666B" w:rsidR="000B26DC" w:rsidRDefault="009E24A4" w:rsidP="00FB7A27">
      <w:pPr>
        <w:spacing w:after="120" w:line="240" w:lineRule="auto"/>
      </w:pPr>
      <w:r>
        <w:t xml:space="preserve">DFDOs are nonprofit organizations that distribute </w:t>
      </w:r>
      <w:proofErr w:type="gramStart"/>
      <w:r>
        <w:t>foods</w:t>
      </w:r>
      <w:proofErr w:type="gramEnd"/>
      <w:r>
        <w:t xml:space="preserve"> free of charge.  This section provides information to assist these organizations in compliance with existing food safety regulations necessary to provide public health.  </w:t>
      </w:r>
    </w:p>
    <w:p w14:paraId="2F5DBA18" w14:textId="77777777" w:rsidR="00FB7A27" w:rsidRDefault="00FB7A27" w:rsidP="000B26DC">
      <w:pPr>
        <w:rPr>
          <w:b/>
          <w:bCs/>
        </w:rPr>
      </w:pPr>
    </w:p>
    <w:p w14:paraId="7E723EE1" w14:textId="6C69BBFD" w:rsidR="000B26DC" w:rsidRPr="009E24A4" w:rsidRDefault="009E24A4" w:rsidP="00FB7A27">
      <w:pPr>
        <w:spacing w:after="120" w:line="240" w:lineRule="auto"/>
        <w:rPr>
          <w:b/>
          <w:bCs/>
        </w:rPr>
      </w:pPr>
      <w:r w:rsidRPr="009E24A4">
        <w:rPr>
          <w:b/>
          <w:bCs/>
        </w:rPr>
        <w:t>Variable Risk Categories</w:t>
      </w:r>
    </w:p>
    <w:p w14:paraId="07A697AB" w14:textId="77777777" w:rsidR="009E24A4" w:rsidRPr="00EE6605" w:rsidRDefault="009E24A4" w:rsidP="00FB7A27">
      <w:pPr>
        <w:spacing w:after="120" w:line="240" w:lineRule="auto"/>
        <w:rPr>
          <w:i/>
          <w:iCs/>
          <w:color w:val="747474" w:themeColor="background2" w:themeShade="80"/>
        </w:rPr>
      </w:pPr>
      <w:r w:rsidRPr="00EE6605">
        <w:rPr>
          <w:i/>
          <w:iCs/>
          <w:color w:val="747474" w:themeColor="background2" w:themeShade="80"/>
        </w:rPr>
        <w:t xml:space="preserve">Added Very Low Risk and Very High Risk to the variable risk categories.  </w:t>
      </w:r>
    </w:p>
    <w:p w14:paraId="276E55A1" w14:textId="7C968F67" w:rsidR="009E24A4" w:rsidRDefault="009E24A4" w:rsidP="00FB7A27">
      <w:pPr>
        <w:spacing w:after="120" w:line="240" w:lineRule="auto"/>
      </w:pPr>
      <w:r>
        <w:t xml:space="preserve">These risk categories establish the complexity of food service and risk for contributing factors of foodborne illness to occur.  These two categories have been added for future planning for </w:t>
      </w:r>
      <w:proofErr w:type="gramStart"/>
      <w:r>
        <w:t>Incentive</w:t>
      </w:r>
      <w:proofErr w:type="gramEnd"/>
      <w:r>
        <w:t xml:space="preserve"> Program application to award retail food establishments that exhibit proficient Active Managerial Controls in daily operations.  </w:t>
      </w:r>
    </w:p>
    <w:p w14:paraId="50C28BB1" w14:textId="77777777" w:rsidR="00FB7A27" w:rsidRDefault="00FB7A27" w:rsidP="000B26DC">
      <w:pPr>
        <w:rPr>
          <w:b/>
          <w:bCs/>
        </w:rPr>
      </w:pPr>
    </w:p>
    <w:p w14:paraId="35DBD16B" w14:textId="5A6ADD8F" w:rsidR="00476B6D" w:rsidRPr="00476B6D" w:rsidRDefault="00476B6D" w:rsidP="00FB7A27">
      <w:pPr>
        <w:spacing w:after="120" w:line="240" w:lineRule="auto"/>
        <w:rPr>
          <w:b/>
          <w:bCs/>
        </w:rPr>
      </w:pPr>
      <w:r w:rsidRPr="00476B6D">
        <w:rPr>
          <w:b/>
          <w:bCs/>
        </w:rPr>
        <w:t xml:space="preserve">Farmers Market Requirements.  </w:t>
      </w:r>
    </w:p>
    <w:p w14:paraId="5723FD5D" w14:textId="140B534C" w:rsidR="009E24A4" w:rsidRPr="00EE6605" w:rsidRDefault="00476B6D" w:rsidP="00FB7A27">
      <w:pPr>
        <w:spacing w:after="120" w:line="240" w:lineRule="auto"/>
        <w:rPr>
          <w:i/>
          <w:iCs/>
          <w:color w:val="747474" w:themeColor="background2" w:themeShade="80"/>
        </w:rPr>
      </w:pPr>
      <w:r w:rsidRPr="00EE6605">
        <w:rPr>
          <w:i/>
          <w:iCs/>
          <w:color w:val="747474" w:themeColor="background2" w:themeShade="80"/>
        </w:rPr>
        <w:t xml:space="preserve">Incorporated currently existing operating requirements described on applications and based on State of TX Farmers Market Regulations into District Order. </w:t>
      </w:r>
    </w:p>
    <w:p w14:paraId="3FD42DC4" w14:textId="296ECD5B" w:rsidR="00476B6D" w:rsidRDefault="00476B6D" w:rsidP="00FB7A27">
      <w:pPr>
        <w:spacing w:after="120" w:line="240" w:lineRule="auto"/>
      </w:pPr>
      <w:r>
        <w:t>Added Coordinator Application and Coordinator Responsibilities as well as Farmers Market Vendor permit, application and equipment requirements.</w:t>
      </w:r>
      <w:r w:rsidR="00BF4046">
        <w:t xml:space="preserve">  These requirements and permit fees have been implemented for at least 2 years.  This is the first time the operating procedures have been entered into </w:t>
      </w:r>
      <w:proofErr w:type="gramStart"/>
      <w:r w:rsidR="00BF4046">
        <w:t>District</w:t>
      </w:r>
      <w:proofErr w:type="gramEnd"/>
      <w:r w:rsidR="00BF4046">
        <w:t xml:space="preserve"> Order.</w:t>
      </w:r>
    </w:p>
    <w:p w14:paraId="495EDA60" w14:textId="77777777" w:rsidR="00FB7A27" w:rsidRDefault="00FB7A27" w:rsidP="00FB7A27">
      <w:pPr>
        <w:spacing w:after="120" w:line="240" w:lineRule="auto"/>
        <w:rPr>
          <w:b/>
          <w:bCs/>
        </w:rPr>
      </w:pPr>
    </w:p>
    <w:p w14:paraId="4FA2E918" w14:textId="2839B844" w:rsidR="00476B6D" w:rsidRPr="00476B6D" w:rsidRDefault="00476B6D" w:rsidP="00FB7A27">
      <w:pPr>
        <w:spacing w:after="120" w:line="240" w:lineRule="auto"/>
        <w:rPr>
          <w:b/>
          <w:bCs/>
        </w:rPr>
      </w:pPr>
      <w:r w:rsidRPr="00476B6D">
        <w:rPr>
          <w:b/>
          <w:bCs/>
        </w:rPr>
        <w:t xml:space="preserve">Nonprofit Organizations.  </w:t>
      </w:r>
    </w:p>
    <w:p w14:paraId="7C144E9B" w14:textId="05FB14B8" w:rsidR="00476B6D" w:rsidRDefault="00476B6D" w:rsidP="00FB7A27">
      <w:pPr>
        <w:spacing w:after="120" w:line="240" w:lineRule="auto"/>
        <w:rPr>
          <w:i/>
          <w:iCs/>
          <w:color w:val="747474" w:themeColor="background2" w:themeShade="80"/>
        </w:rPr>
      </w:pPr>
      <w:r w:rsidRPr="00EE6605">
        <w:rPr>
          <w:i/>
          <w:iCs/>
          <w:color w:val="747474" w:themeColor="background2" w:themeShade="80"/>
        </w:rPr>
        <w:t xml:space="preserve">Clarified existing language and inspection processes. </w:t>
      </w:r>
    </w:p>
    <w:p w14:paraId="50838F67" w14:textId="5B089B9A" w:rsidR="00FB7A27" w:rsidRDefault="00BF4046" w:rsidP="00FB7A27">
      <w:pPr>
        <w:spacing w:after="120" w:line="240" w:lineRule="auto"/>
      </w:pPr>
      <w:r>
        <w:t xml:space="preserve">In the last revision of the District Order, language was included stating that nonprofits would receive a </w:t>
      </w:r>
      <w:proofErr w:type="gramStart"/>
      <w:r>
        <w:t>permit</w:t>
      </w:r>
      <w:proofErr w:type="gramEnd"/>
      <w:r>
        <w:t xml:space="preserve"> but they were exempted from fees.  This is not consistent language with the TX DSHS department.  This was clarified to reinforce that nonprofits are exempt from </w:t>
      </w:r>
      <w:proofErr w:type="gramStart"/>
      <w:r>
        <w:t>permit</w:t>
      </w:r>
      <w:proofErr w:type="gramEnd"/>
      <w:r>
        <w:t xml:space="preserve">, they must follow food safety rules, they will receive inspections and a certificate of inspection by NET Health.  </w:t>
      </w:r>
      <w:proofErr w:type="gramStart"/>
      <w:r>
        <w:t>Additionally,  we</w:t>
      </w:r>
      <w:proofErr w:type="gramEnd"/>
      <w:r>
        <w:t xml:space="preserve"> incorporated language from TX DSHS into the definition.</w:t>
      </w:r>
    </w:p>
    <w:p w14:paraId="77717D09" w14:textId="77777777" w:rsidR="00BF4046" w:rsidRPr="00EE6605" w:rsidRDefault="00BF4046" w:rsidP="00FB7A27">
      <w:pPr>
        <w:spacing w:after="120" w:line="240" w:lineRule="auto"/>
        <w:rPr>
          <w:i/>
          <w:iCs/>
          <w:color w:val="747474" w:themeColor="background2" w:themeShade="80"/>
        </w:rPr>
      </w:pPr>
    </w:p>
    <w:p w14:paraId="7189207D" w14:textId="24BF984C" w:rsidR="00476B6D" w:rsidRPr="00657735" w:rsidRDefault="00476B6D" w:rsidP="00FB7A27">
      <w:pPr>
        <w:spacing w:after="120" w:line="240" w:lineRule="auto"/>
        <w:rPr>
          <w:b/>
          <w:bCs/>
        </w:rPr>
      </w:pPr>
      <w:r w:rsidRPr="00657735">
        <w:rPr>
          <w:b/>
          <w:bCs/>
        </w:rPr>
        <w:t xml:space="preserve">Self Service Food Markets.  </w:t>
      </w:r>
    </w:p>
    <w:p w14:paraId="406A1C6B" w14:textId="5E9CDF7E" w:rsidR="00476B6D" w:rsidRPr="00EE6605" w:rsidRDefault="00476B6D" w:rsidP="00FB7A27">
      <w:pPr>
        <w:spacing w:after="120" w:line="240" w:lineRule="auto"/>
        <w:rPr>
          <w:i/>
          <w:iCs/>
          <w:color w:val="747474" w:themeColor="background2" w:themeShade="80"/>
        </w:rPr>
      </w:pPr>
      <w:r w:rsidRPr="00EE6605">
        <w:rPr>
          <w:i/>
          <w:iCs/>
          <w:color w:val="747474" w:themeColor="background2" w:themeShade="80"/>
        </w:rPr>
        <w:t>Added a placeholder to describe this specific type of food establishment into District Order.</w:t>
      </w:r>
    </w:p>
    <w:p w14:paraId="277A705B" w14:textId="12A97973" w:rsidR="00476B6D" w:rsidRDefault="00476B6D" w:rsidP="00FB7A27">
      <w:pPr>
        <w:spacing w:after="120" w:line="240" w:lineRule="auto"/>
      </w:pPr>
      <w:r>
        <w:t>Self-Service Markets are already described in the Texas Food Establishment Rules</w:t>
      </w:r>
      <w:r w:rsidR="00657735">
        <w:t xml:space="preserve">.  NET Health will be developing </w:t>
      </w:r>
      <w:r w:rsidR="006D05A4">
        <w:t>applications,</w:t>
      </w:r>
      <w:r w:rsidR="00657735">
        <w:t xml:space="preserve"> and inspection reports specific to this type of food establishment.  </w:t>
      </w:r>
      <w:r w:rsidR="006D05A4">
        <w:t xml:space="preserve">Permit fees and code reference have been included into </w:t>
      </w:r>
      <w:proofErr w:type="gramStart"/>
      <w:r w:rsidR="006D05A4">
        <w:t>District</w:t>
      </w:r>
      <w:proofErr w:type="gramEnd"/>
      <w:r w:rsidR="006D05A4">
        <w:t xml:space="preserve"> Order.</w:t>
      </w:r>
    </w:p>
    <w:p w14:paraId="19BF9883" w14:textId="77777777" w:rsidR="00FB7A27" w:rsidRPr="00476B6D" w:rsidRDefault="00FB7A27" w:rsidP="00FB7A27">
      <w:pPr>
        <w:spacing w:after="120" w:line="240" w:lineRule="auto"/>
      </w:pPr>
    </w:p>
    <w:p w14:paraId="55028DDD" w14:textId="0F08BE87" w:rsidR="00476B6D" w:rsidRPr="00657735" w:rsidRDefault="00657735" w:rsidP="00FB7A27">
      <w:pPr>
        <w:spacing w:after="120" w:line="240" w:lineRule="auto"/>
        <w:rPr>
          <w:b/>
          <w:bCs/>
        </w:rPr>
      </w:pPr>
      <w:r w:rsidRPr="00657735">
        <w:rPr>
          <w:b/>
          <w:bCs/>
        </w:rPr>
        <w:t xml:space="preserve">Vending Machines. </w:t>
      </w:r>
    </w:p>
    <w:p w14:paraId="335880D9" w14:textId="77777777" w:rsidR="00657735" w:rsidRPr="00EE6605" w:rsidRDefault="00657735" w:rsidP="00FB7A27">
      <w:pPr>
        <w:spacing w:after="120" w:line="240" w:lineRule="auto"/>
        <w:rPr>
          <w:i/>
          <w:iCs/>
          <w:color w:val="747474" w:themeColor="background2" w:themeShade="80"/>
        </w:rPr>
      </w:pPr>
      <w:r w:rsidRPr="00EE6605">
        <w:rPr>
          <w:i/>
          <w:iCs/>
          <w:color w:val="747474" w:themeColor="background2" w:themeShade="80"/>
        </w:rPr>
        <w:t xml:space="preserve">Added vending machines to the specific type of food establishments.  </w:t>
      </w:r>
    </w:p>
    <w:p w14:paraId="6037A556" w14:textId="340978F2" w:rsidR="00657735" w:rsidRDefault="00657735" w:rsidP="00FB7A27">
      <w:pPr>
        <w:spacing w:after="120" w:line="240" w:lineRule="auto"/>
      </w:pPr>
      <w:r>
        <w:t xml:space="preserve">Vending machines that robotically prepare foods are increasing.  NET Health needs to establish guidance for obtaining permits and operations.  </w:t>
      </w:r>
      <w:r w:rsidR="006D05A4">
        <w:t>Permit Fees and categories have been added for inspections and investigations.</w:t>
      </w:r>
    </w:p>
    <w:p w14:paraId="45C7D0A6" w14:textId="77777777" w:rsidR="00FB7A27" w:rsidRDefault="00FB7A27" w:rsidP="00FB7A27">
      <w:pPr>
        <w:spacing w:after="120" w:line="240" w:lineRule="auto"/>
      </w:pPr>
    </w:p>
    <w:p w14:paraId="5A5F0303" w14:textId="78D596B4" w:rsidR="00657735" w:rsidRPr="00EE6605" w:rsidRDefault="00657735" w:rsidP="00B54EFF">
      <w:pPr>
        <w:pStyle w:val="Heading1"/>
      </w:pPr>
      <w:r w:rsidRPr="00EE6605">
        <w:t>Part 2. Mobile Food Establishments</w:t>
      </w:r>
    </w:p>
    <w:p w14:paraId="60EA75B8" w14:textId="70C92A74" w:rsidR="00657735" w:rsidRPr="00657735" w:rsidRDefault="00657735" w:rsidP="00FB7A27">
      <w:pPr>
        <w:spacing w:after="120" w:line="240" w:lineRule="auto"/>
        <w:rPr>
          <w:b/>
          <w:bCs/>
        </w:rPr>
      </w:pPr>
      <w:r w:rsidRPr="00657735">
        <w:rPr>
          <w:b/>
          <w:bCs/>
        </w:rPr>
        <w:t xml:space="preserve">Electrical Systems and Components. </w:t>
      </w:r>
    </w:p>
    <w:p w14:paraId="5BEF0064" w14:textId="078F86D9" w:rsidR="00657735" w:rsidRDefault="00657735" w:rsidP="00FB7A27">
      <w:pPr>
        <w:spacing w:after="120" w:line="240" w:lineRule="auto"/>
      </w:pPr>
      <w:r>
        <w:t>Split this section into categories to provide ease of location of information.</w:t>
      </w:r>
    </w:p>
    <w:p w14:paraId="3D5D4923" w14:textId="77777777" w:rsidR="00FB7A27" w:rsidRDefault="00FB7A27" w:rsidP="000B26DC">
      <w:pPr>
        <w:rPr>
          <w:b/>
          <w:bCs/>
        </w:rPr>
      </w:pPr>
    </w:p>
    <w:p w14:paraId="108E1536" w14:textId="3A252084" w:rsidR="00657735" w:rsidRPr="00657735" w:rsidRDefault="00657735" w:rsidP="00FB7A27">
      <w:pPr>
        <w:spacing w:after="120" w:line="240" w:lineRule="auto"/>
        <w:rPr>
          <w:b/>
          <w:bCs/>
        </w:rPr>
      </w:pPr>
      <w:r w:rsidRPr="00657735">
        <w:rPr>
          <w:b/>
          <w:bCs/>
        </w:rPr>
        <w:t xml:space="preserve">Floors, Walls, Ceilings and Exterior Openings.  </w:t>
      </w:r>
    </w:p>
    <w:p w14:paraId="1AAC0B87" w14:textId="415CFB9C" w:rsidR="00657735" w:rsidRPr="00EE6605" w:rsidRDefault="00657735" w:rsidP="00FB7A27">
      <w:pPr>
        <w:spacing w:after="120" w:line="240" w:lineRule="auto"/>
        <w:rPr>
          <w:i/>
          <w:iCs/>
          <w:color w:val="747474" w:themeColor="background2" w:themeShade="80"/>
        </w:rPr>
      </w:pPr>
      <w:r w:rsidRPr="00EE6605">
        <w:rPr>
          <w:i/>
          <w:iCs/>
          <w:color w:val="747474" w:themeColor="background2" w:themeShade="80"/>
        </w:rPr>
        <w:t>Included information to protect exterior openings from pests.</w:t>
      </w:r>
    </w:p>
    <w:p w14:paraId="1127C6E8" w14:textId="3085F76D" w:rsidR="00657735" w:rsidRDefault="00657735" w:rsidP="00FB7A27">
      <w:pPr>
        <w:spacing w:after="120" w:line="240" w:lineRule="auto"/>
      </w:pPr>
      <w:r>
        <w:t xml:space="preserve">This language already exists in the Texas Food Establishment Rules.  This is to address commonly observed violations. </w:t>
      </w:r>
    </w:p>
    <w:p w14:paraId="7D57656D" w14:textId="77777777" w:rsidR="00FB7A27" w:rsidRDefault="00FB7A27" w:rsidP="000B26DC">
      <w:pPr>
        <w:rPr>
          <w:b/>
          <w:bCs/>
        </w:rPr>
      </w:pPr>
    </w:p>
    <w:p w14:paraId="13D6D561" w14:textId="4E646A86" w:rsidR="00657735" w:rsidRPr="00EE6605" w:rsidRDefault="00EE6605" w:rsidP="00FB7A27">
      <w:pPr>
        <w:spacing w:after="120" w:line="240" w:lineRule="auto"/>
        <w:rPr>
          <w:b/>
          <w:bCs/>
        </w:rPr>
      </w:pPr>
      <w:r w:rsidRPr="00EE6605">
        <w:rPr>
          <w:b/>
          <w:bCs/>
        </w:rPr>
        <w:t>Central Preparation Facility or Commissary</w:t>
      </w:r>
    </w:p>
    <w:p w14:paraId="200F4453" w14:textId="77777777" w:rsidR="00EE6605" w:rsidRPr="00EE6605" w:rsidRDefault="00EE6605" w:rsidP="00FB7A27">
      <w:pPr>
        <w:spacing w:after="120" w:line="240" w:lineRule="auto"/>
        <w:rPr>
          <w:i/>
          <w:iCs/>
          <w:color w:val="747474" w:themeColor="background2" w:themeShade="80"/>
        </w:rPr>
      </w:pPr>
      <w:r w:rsidRPr="00EE6605">
        <w:rPr>
          <w:i/>
          <w:iCs/>
          <w:color w:val="747474" w:themeColor="background2" w:themeShade="80"/>
        </w:rPr>
        <w:t xml:space="preserve">Added clarification to this information. </w:t>
      </w:r>
    </w:p>
    <w:p w14:paraId="6DB2EB11" w14:textId="7BA67E53" w:rsidR="00EE6605" w:rsidRDefault="00EE6605" w:rsidP="00FB7A27">
      <w:pPr>
        <w:spacing w:after="120" w:line="240" w:lineRule="auto"/>
      </w:pPr>
      <w:r>
        <w:t xml:space="preserve">Clarified information for identification and designation of equipment, shared space and expectation for MFUs to be stored at the central preparation facility/commissary when not conducting business or undergoing vehicle maintenance.  </w:t>
      </w:r>
      <w:r w:rsidR="00F06359">
        <w:t>Added responsibilities for the Commissary Manager.</w:t>
      </w:r>
    </w:p>
    <w:p w14:paraId="41C092B0" w14:textId="77777777" w:rsidR="00EE6605" w:rsidRDefault="00EE6605" w:rsidP="000B26DC"/>
    <w:sectPr w:rsidR="00EE6605">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618381" w14:textId="77777777" w:rsidR="00466DE9" w:rsidRDefault="00466DE9" w:rsidP="00466DE9">
      <w:pPr>
        <w:spacing w:after="0" w:line="240" w:lineRule="auto"/>
      </w:pPr>
      <w:r>
        <w:separator/>
      </w:r>
    </w:p>
  </w:endnote>
  <w:endnote w:type="continuationSeparator" w:id="0">
    <w:p w14:paraId="1F7F26EA" w14:textId="77777777" w:rsidR="00466DE9" w:rsidRDefault="00466DE9" w:rsidP="00466D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Narrow">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2A40BD" w14:textId="77777777" w:rsidR="00466DE9" w:rsidRDefault="00466DE9" w:rsidP="00466DE9">
      <w:pPr>
        <w:spacing w:after="0" w:line="240" w:lineRule="auto"/>
      </w:pPr>
      <w:r>
        <w:separator/>
      </w:r>
    </w:p>
  </w:footnote>
  <w:footnote w:type="continuationSeparator" w:id="0">
    <w:p w14:paraId="61CF2B4C" w14:textId="77777777" w:rsidR="00466DE9" w:rsidRDefault="00466DE9" w:rsidP="00466D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64B147" w14:textId="3C93FF87" w:rsidR="00466DE9" w:rsidRPr="00466DE9" w:rsidRDefault="00466DE9" w:rsidP="00466DE9">
    <w:pPr>
      <w:pStyle w:val="Header"/>
      <w:jc w:val="center"/>
      <w:rPr>
        <w:b/>
        <w:bCs/>
        <w:sz w:val="28"/>
        <w:szCs w:val="28"/>
      </w:rPr>
    </w:pPr>
    <w:r>
      <w:rPr>
        <w:b/>
        <w:bCs/>
        <w:sz w:val="28"/>
        <w:szCs w:val="28"/>
      </w:rPr>
      <w:t>Requested c</w:t>
    </w:r>
    <w:r w:rsidRPr="00466DE9">
      <w:rPr>
        <w:b/>
        <w:bCs/>
        <w:sz w:val="28"/>
        <w:szCs w:val="28"/>
      </w:rPr>
      <w:t>hanges to the Retail Food Protection Program District 2023-1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8525D3"/>
    <w:multiLevelType w:val="hybridMultilevel"/>
    <w:tmpl w:val="5C882938"/>
    <w:lvl w:ilvl="0" w:tplc="41B89302">
      <w:start w:val="5"/>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E64A60"/>
    <w:multiLevelType w:val="hybridMultilevel"/>
    <w:tmpl w:val="985A51D6"/>
    <w:lvl w:ilvl="0" w:tplc="C1BE3B4E">
      <w:start w:val="2"/>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5CA7558"/>
    <w:multiLevelType w:val="hybridMultilevel"/>
    <w:tmpl w:val="39FCD0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11535467">
    <w:abstractNumId w:val="0"/>
  </w:num>
  <w:num w:numId="2" w16cid:durableId="533926768">
    <w:abstractNumId w:val="1"/>
  </w:num>
  <w:num w:numId="3" w16cid:durableId="4075075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6DC"/>
    <w:rsid w:val="0009285C"/>
    <w:rsid w:val="000B26DC"/>
    <w:rsid w:val="00244D2C"/>
    <w:rsid w:val="003A5C53"/>
    <w:rsid w:val="00466DE9"/>
    <w:rsid w:val="00476B6D"/>
    <w:rsid w:val="0049297C"/>
    <w:rsid w:val="00657735"/>
    <w:rsid w:val="00677862"/>
    <w:rsid w:val="006D05A4"/>
    <w:rsid w:val="009D3BC5"/>
    <w:rsid w:val="009E24A4"/>
    <w:rsid w:val="00B54EFF"/>
    <w:rsid w:val="00BF4046"/>
    <w:rsid w:val="00E73606"/>
    <w:rsid w:val="00EE6605"/>
    <w:rsid w:val="00F06359"/>
    <w:rsid w:val="00F117F0"/>
    <w:rsid w:val="00FB7A27"/>
    <w:rsid w:val="00FE30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4C860"/>
  <w15:chartTrackingRefBased/>
  <w15:docId w15:val="{99F1B21C-50C8-4FB0-BEF7-C832B4149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B26D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0B26D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B26D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B26D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B26D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B26D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B26D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B26D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B26D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26D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0B26D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B26D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B26D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B26D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B26D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B26D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B26D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B26DC"/>
    <w:rPr>
      <w:rFonts w:eastAsiaTheme="majorEastAsia" w:cstheme="majorBidi"/>
      <w:color w:val="272727" w:themeColor="text1" w:themeTint="D8"/>
    </w:rPr>
  </w:style>
  <w:style w:type="paragraph" w:styleId="Title">
    <w:name w:val="Title"/>
    <w:basedOn w:val="Normal"/>
    <w:next w:val="Normal"/>
    <w:link w:val="TitleChar"/>
    <w:uiPriority w:val="10"/>
    <w:qFormat/>
    <w:rsid w:val="000B26D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B26D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B26D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B26D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B26DC"/>
    <w:pPr>
      <w:spacing w:before="160"/>
      <w:jc w:val="center"/>
    </w:pPr>
    <w:rPr>
      <w:i/>
      <w:iCs/>
      <w:color w:val="404040" w:themeColor="text1" w:themeTint="BF"/>
    </w:rPr>
  </w:style>
  <w:style w:type="character" w:customStyle="1" w:styleId="QuoteChar">
    <w:name w:val="Quote Char"/>
    <w:basedOn w:val="DefaultParagraphFont"/>
    <w:link w:val="Quote"/>
    <w:uiPriority w:val="29"/>
    <w:rsid w:val="000B26DC"/>
    <w:rPr>
      <w:i/>
      <w:iCs/>
      <w:color w:val="404040" w:themeColor="text1" w:themeTint="BF"/>
    </w:rPr>
  </w:style>
  <w:style w:type="paragraph" w:styleId="ListParagraph">
    <w:name w:val="List Paragraph"/>
    <w:basedOn w:val="Normal"/>
    <w:uiPriority w:val="34"/>
    <w:qFormat/>
    <w:rsid w:val="000B26DC"/>
    <w:pPr>
      <w:ind w:left="720"/>
      <w:contextualSpacing/>
    </w:pPr>
  </w:style>
  <w:style w:type="character" w:styleId="IntenseEmphasis">
    <w:name w:val="Intense Emphasis"/>
    <w:basedOn w:val="DefaultParagraphFont"/>
    <w:uiPriority w:val="21"/>
    <w:qFormat/>
    <w:rsid w:val="000B26DC"/>
    <w:rPr>
      <w:i/>
      <w:iCs/>
      <w:color w:val="0F4761" w:themeColor="accent1" w:themeShade="BF"/>
    </w:rPr>
  </w:style>
  <w:style w:type="paragraph" w:styleId="IntenseQuote">
    <w:name w:val="Intense Quote"/>
    <w:basedOn w:val="Normal"/>
    <w:next w:val="Normal"/>
    <w:link w:val="IntenseQuoteChar"/>
    <w:uiPriority w:val="30"/>
    <w:qFormat/>
    <w:rsid w:val="000B26D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B26DC"/>
    <w:rPr>
      <w:i/>
      <w:iCs/>
      <w:color w:val="0F4761" w:themeColor="accent1" w:themeShade="BF"/>
    </w:rPr>
  </w:style>
  <w:style w:type="character" w:styleId="IntenseReference">
    <w:name w:val="Intense Reference"/>
    <w:basedOn w:val="DefaultParagraphFont"/>
    <w:uiPriority w:val="32"/>
    <w:qFormat/>
    <w:rsid w:val="000B26DC"/>
    <w:rPr>
      <w:b/>
      <w:bCs/>
      <w:smallCaps/>
      <w:color w:val="0F4761" w:themeColor="accent1" w:themeShade="BF"/>
      <w:spacing w:val="5"/>
    </w:rPr>
  </w:style>
  <w:style w:type="paragraph" w:styleId="Header">
    <w:name w:val="header"/>
    <w:basedOn w:val="Normal"/>
    <w:link w:val="HeaderChar"/>
    <w:uiPriority w:val="99"/>
    <w:unhideWhenUsed/>
    <w:rsid w:val="00466D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6DE9"/>
  </w:style>
  <w:style w:type="paragraph" w:styleId="Footer">
    <w:name w:val="footer"/>
    <w:basedOn w:val="Normal"/>
    <w:link w:val="FooterChar"/>
    <w:uiPriority w:val="99"/>
    <w:unhideWhenUsed/>
    <w:rsid w:val="00466D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6DE9"/>
  </w:style>
  <w:style w:type="character" w:styleId="Emphasis">
    <w:name w:val="Emphasis"/>
    <w:basedOn w:val="DefaultParagraphFont"/>
    <w:uiPriority w:val="20"/>
    <w:qFormat/>
    <w:rsid w:val="00F117F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6281577">
      <w:bodyDiv w:val="1"/>
      <w:marLeft w:val="0"/>
      <w:marRight w:val="0"/>
      <w:marTop w:val="0"/>
      <w:marBottom w:val="0"/>
      <w:divBdr>
        <w:top w:val="none" w:sz="0" w:space="0" w:color="auto"/>
        <w:left w:val="none" w:sz="0" w:space="0" w:color="auto"/>
        <w:bottom w:val="none" w:sz="0" w:space="0" w:color="auto"/>
        <w:right w:val="none" w:sz="0" w:space="0" w:color="auto"/>
      </w:divBdr>
    </w:div>
    <w:div w:id="479730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1434</Words>
  <Characters>8180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NET Health</Company>
  <LinksUpToDate>false</LinksUpToDate>
  <CharactersWithSpaces>9595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Ginger Points</dc:creator>
  <cp:keywords/>
  <dc:description/>
  <cp:lastModifiedBy>Ginger Points</cp:lastModifiedBy>
  <cp:revision>2</cp:revision>
  <dcterms:created xsi:type="dcterms:W3CDTF">2024-11-19T13:37:00Z</dcterms:created>
  <dcterms:modified xsi:type="dcterms:W3CDTF">2024-11-19T13:37:00Z</dcterms:modified>
</cp:coreProperties>
</file>